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DE9D" w14:textId="77777777" w:rsidR="00AF030D" w:rsidRPr="00392FB1" w:rsidRDefault="00AF030D" w:rsidP="00AF030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92FB1">
        <w:rPr>
          <w:rFonts w:cstheme="minorHAnsi"/>
          <w:b/>
          <w:bCs/>
          <w:sz w:val="24"/>
          <w:szCs w:val="24"/>
        </w:rPr>
        <w:t>Technical Advisory Group</w:t>
      </w:r>
      <w:r>
        <w:rPr>
          <w:rFonts w:cstheme="minorHAnsi"/>
          <w:b/>
          <w:bCs/>
          <w:sz w:val="24"/>
          <w:szCs w:val="24"/>
        </w:rPr>
        <w:t xml:space="preserve"> Agenda (Virtual)</w:t>
      </w:r>
    </w:p>
    <w:p w14:paraId="5445079F" w14:textId="28E2A604" w:rsidR="00AF030D" w:rsidRPr="008D2667" w:rsidRDefault="004E6DBB" w:rsidP="00AF030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9</w:t>
      </w:r>
      <w:r w:rsidR="00AF030D" w:rsidRPr="008D2667">
        <w:rPr>
          <w:rFonts w:cstheme="minorHAnsi"/>
          <w:sz w:val="24"/>
          <w:szCs w:val="24"/>
        </w:rPr>
        <w:t xml:space="preserve">, </w:t>
      </w:r>
      <w:proofErr w:type="gramStart"/>
      <w:r w:rsidR="00D21F3A">
        <w:rPr>
          <w:rFonts w:cstheme="minorHAnsi"/>
          <w:sz w:val="24"/>
          <w:szCs w:val="24"/>
        </w:rPr>
        <w:t>2</w:t>
      </w:r>
      <w:r w:rsidR="00AF030D" w:rsidRPr="008D2667">
        <w:rPr>
          <w:rFonts w:cstheme="minorHAnsi"/>
          <w:sz w:val="24"/>
          <w:szCs w:val="24"/>
        </w:rPr>
        <w:t>02</w:t>
      </w:r>
      <w:r w:rsidR="001525C6">
        <w:rPr>
          <w:rFonts w:cstheme="minorHAnsi"/>
          <w:sz w:val="24"/>
          <w:szCs w:val="24"/>
        </w:rPr>
        <w:t>4</w:t>
      </w:r>
      <w:proofErr w:type="gramEnd"/>
      <w:r w:rsidR="00AF030D">
        <w:rPr>
          <w:rFonts w:cstheme="minorHAnsi"/>
          <w:sz w:val="24"/>
          <w:szCs w:val="24"/>
        </w:rPr>
        <w:t xml:space="preserve"> |</w:t>
      </w:r>
      <w:r w:rsidR="00AF030D" w:rsidRPr="008D2667">
        <w:rPr>
          <w:rFonts w:cstheme="minorHAnsi"/>
          <w:sz w:val="24"/>
          <w:szCs w:val="24"/>
        </w:rPr>
        <w:t xml:space="preserve"> 9:</w:t>
      </w:r>
      <w:r w:rsidR="006D49D2">
        <w:rPr>
          <w:rFonts w:cstheme="minorHAnsi"/>
          <w:sz w:val="24"/>
          <w:szCs w:val="24"/>
        </w:rPr>
        <w:t>00</w:t>
      </w:r>
      <w:r w:rsidR="00AF030D" w:rsidRPr="008D2667">
        <w:rPr>
          <w:rFonts w:cstheme="minorHAnsi"/>
          <w:sz w:val="24"/>
          <w:szCs w:val="24"/>
        </w:rPr>
        <w:t xml:space="preserve"> </w:t>
      </w:r>
      <w:r w:rsidR="006D49D2">
        <w:rPr>
          <w:rFonts w:cstheme="minorHAnsi"/>
          <w:sz w:val="24"/>
          <w:szCs w:val="24"/>
        </w:rPr>
        <w:t>–</w:t>
      </w:r>
      <w:r w:rsidR="00AF030D" w:rsidRPr="008D26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</w:t>
      </w:r>
      <w:r w:rsidR="006D49D2">
        <w:rPr>
          <w:rFonts w:cstheme="minorHAnsi"/>
          <w:sz w:val="24"/>
          <w:szCs w:val="24"/>
        </w:rPr>
        <w:t>:</w:t>
      </w:r>
      <w:r w:rsidR="006A41CC">
        <w:rPr>
          <w:rFonts w:cstheme="minorHAnsi"/>
          <w:sz w:val="24"/>
          <w:szCs w:val="24"/>
        </w:rPr>
        <w:t>00</w:t>
      </w:r>
      <w:r w:rsidR="00EE4B92">
        <w:rPr>
          <w:rFonts w:cstheme="minorHAnsi"/>
          <w:sz w:val="24"/>
          <w:szCs w:val="24"/>
        </w:rPr>
        <w:t xml:space="preserve"> &amp; 12:30 to 2:30</w:t>
      </w:r>
    </w:p>
    <w:p w14:paraId="77424FC0" w14:textId="7CDCDE71" w:rsidR="00AF030D" w:rsidRDefault="00000000" w:rsidP="00AF030D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hyperlink r:id="rId10" w:history="1">
        <w:r w:rsidR="00AF030D" w:rsidRPr="0087348C">
          <w:rPr>
            <w:rStyle w:val="Hyperlink"/>
            <w:rFonts w:asciiTheme="minorHAnsi" w:hAnsiTheme="minorHAnsi" w:cstheme="minorHAnsi"/>
            <w:sz w:val="24"/>
            <w:szCs w:val="24"/>
          </w:rPr>
          <w:t>Zoom Link</w:t>
        </w:r>
      </w:hyperlink>
      <w:r w:rsidR="00EE4B92">
        <w:rPr>
          <w:rStyle w:val="Hyperlink"/>
          <w:rFonts w:asciiTheme="minorHAnsi" w:hAnsiTheme="minorHAnsi" w:cstheme="minorHAnsi"/>
          <w:sz w:val="24"/>
          <w:szCs w:val="24"/>
        </w:rPr>
        <w:t xml:space="preserve"> Part 1 </w:t>
      </w:r>
    </w:p>
    <w:p w14:paraId="31FFF5BD" w14:textId="65231F41" w:rsidR="001E6518" w:rsidRDefault="00000000" w:rsidP="00AF030D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hyperlink r:id="rId11" w:history="1">
        <w:r w:rsidR="001E6518" w:rsidRPr="001E6518">
          <w:rPr>
            <w:rStyle w:val="Hyperlink"/>
            <w:rFonts w:asciiTheme="minorHAnsi" w:hAnsiTheme="minorHAnsi" w:cstheme="minorHAnsi"/>
            <w:sz w:val="24"/>
            <w:szCs w:val="24"/>
          </w:rPr>
          <w:t>Zoom Link Part 2</w:t>
        </w:r>
      </w:hyperlink>
    </w:p>
    <w:p w14:paraId="38845912" w14:textId="77777777" w:rsidR="00F11A69" w:rsidRDefault="00F11A69" w:rsidP="00AF030D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70F78FD5" w14:textId="18325858" w:rsidR="00A93A9A" w:rsidRDefault="00A93A9A" w:rsidP="00A93A9A">
      <w:pPr>
        <w:pStyle w:val="NoSpacing"/>
        <w:rPr>
          <w:rStyle w:val="IntenseEmphasis"/>
          <w:rFonts w:cstheme="minorHAnsi"/>
          <w:b/>
          <w:bCs/>
          <w:color w:val="auto"/>
        </w:rPr>
      </w:pPr>
      <w:r>
        <w:rPr>
          <w:rStyle w:val="IntenseEmphasis"/>
          <w:rFonts w:cstheme="minorHAnsi"/>
          <w:b/>
          <w:bCs/>
          <w:color w:val="auto"/>
        </w:rPr>
        <w:t xml:space="preserve">9:00 </w:t>
      </w:r>
      <w:r w:rsidRPr="00B822E4">
        <w:rPr>
          <w:rStyle w:val="IntenseEmphasis"/>
          <w:rFonts w:cstheme="minorHAnsi"/>
          <w:b/>
          <w:bCs/>
          <w:color w:val="auto"/>
        </w:rPr>
        <w:t>Welcome, introductions, and business items</w:t>
      </w:r>
    </w:p>
    <w:p w14:paraId="6455CCAC" w14:textId="6111F8C7" w:rsidR="00A93A9A" w:rsidRPr="00EE5371" w:rsidRDefault="00A93A9A" w:rsidP="00A93A9A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 w:rsidRPr="00B822E4">
        <w:rPr>
          <w:rStyle w:val="IntenseEmphasis"/>
          <w:rFonts w:cstheme="minorHAnsi"/>
          <w:color w:val="auto"/>
        </w:rPr>
        <w:t xml:space="preserve">Introductions </w:t>
      </w:r>
      <w:r>
        <w:rPr>
          <w:rStyle w:val="IntenseEmphasis"/>
          <w:rFonts w:cstheme="minorHAnsi"/>
          <w:color w:val="auto"/>
        </w:rPr>
        <w:t>– put your name in the chat a</w:t>
      </w:r>
      <w:r w:rsidR="001D45B6">
        <w:rPr>
          <w:rStyle w:val="IntenseEmphasis"/>
          <w:rFonts w:cstheme="minorHAnsi"/>
          <w:color w:val="auto"/>
        </w:rPr>
        <w:t xml:space="preserve">nd </w:t>
      </w:r>
      <w:r w:rsidR="00BC4111">
        <w:rPr>
          <w:rStyle w:val="IntenseEmphasis"/>
          <w:rFonts w:cstheme="minorHAnsi"/>
          <w:color w:val="auto"/>
        </w:rPr>
        <w:t xml:space="preserve">optionally </w:t>
      </w:r>
      <w:r w:rsidR="001D45B6">
        <w:rPr>
          <w:rStyle w:val="IntenseEmphasis"/>
          <w:rFonts w:cstheme="minorHAnsi"/>
          <w:color w:val="auto"/>
        </w:rPr>
        <w:t xml:space="preserve">share </w:t>
      </w:r>
      <w:r w:rsidR="00BC4111">
        <w:rPr>
          <w:rStyle w:val="IntenseEmphasis"/>
          <w:rFonts w:cstheme="minorHAnsi"/>
          <w:color w:val="auto"/>
        </w:rPr>
        <w:t xml:space="preserve">something great you got to do over the holiday break. </w:t>
      </w:r>
    </w:p>
    <w:p w14:paraId="4A99CAB6" w14:textId="6E17D632" w:rsidR="00A93A9A" w:rsidRPr="008043BF" w:rsidRDefault="00A93A9A" w:rsidP="00A93A9A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 w:rsidRPr="00B822E4">
        <w:rPr>
          <w:rStyle w:val="IntenseEmphasis"/>
          <w:rFonts w:cstheme="minorHAnsi"/>
          <w:color w:val="auto"/>
        </w:rPr>
        <w:t>Opportunity for public comment</w:t>
      </w:r>
      <w:r w:rsidR="008C41E3">
        <w:rPr>
          <w:rStyle w:val="IntenseEmphasis"/>
          <w:rFonts w:cstheme="minorHAnsi"/>
          <w:color w:val="auto"/>
        </w:rPr>
        <w:t>.</w:t>
      </w:r>
    </w:p>
    <w:p w14:paraId="090274FF" w14:textId="77777777" w:rsidR="00A93A9A" w:rsidRPr="00CF5CF1" w:rsidRDefault="00A93A9A" w:rsidP="00A93A9A">
      <w:pPr>
        <w:pStyle w:val="NoSpacing"/>
        <w:rPr>
          <w:rStyle w:val="IntenseEmphasis"/>
          <w:rFonts w:cstheme="minorHAnsi"/>
          <w:i/>
          <w:iCs w:val="0"/>
          <w:color w:val="auto"/>
          <w:u w:val="single"/>
        </w:rPr>
      </w:pPr>
      <w:r w:rsidRPr="00CF5CF1">
        <w:rPr>
          <w:rStyle w:val="IntenseEmphasis"/>
          <w:rFonts w:cstheme="minorHAnsi"/>
          <w:i/>
          <w:iCs w:val="0"/>
          <w:color w:val="auto"/>
          <w:u w:val="single"/>
        </w:rPr>
        <w:t>Decisions:</w:t>
      </w:r>
    </w:p>
    <w:p w14:paraId="3E4F1C0D" w14:textId="27D46451" w:rsidR="00A93A9A" w:rsidRPr="00CF5CF1" w:rsidRDefault="00A93A9A" w:rsidP="00A93A9A">
      <w:pPr>
        <w:pStyle w:val="NoSpacing"/>
        <w:numPr>
          <w:ilvl w:val="0"/>
          <w:numId w:val="10"/>
        </w:numPr>
        <w:rPr>
          <w:rStyle w:val="IntenseEmphasis"/>
          <w:rFonts w:cstheme="minorHAnsi"/>
          <w:i/>
          <w:iCs w:val="0"/>
          <w:color w:val="auto"/>
        </w:rPr>
      </w:pPr>
      <w:r w:rsidRPr="00CF5CF1">
        <w:rPr>
          <w:rFonts w:cstheme="minorHAnsi"/>
          <w:i/>
        </w:rPr>
        <w:t xml:space="preserve">Approve Consent agenda </w:t>
      </w:r>
      <w:r w:rsidRPr="00CF5CF1">
        <w:rPr>
          <w:i/>
        </w:rPr>
        <w:t>(January</w:t>
      </w:r>
      <w:r w:rsidRPr="00CF5CF1">
        <w:rPr>
          <w:rStyle w:val="IntenseEmphasis"/>
          <w:i/>
          <w:iCs w:val="0"/>
          <w:color w:val="auto"/>
        </w:rPr>
        <w:t xml:space="preserve"> agenda &amp; November summary)</w:t>
      </w:r>
      <w:r w:rsidR="00085F89">
        <w:rPr>
          <w:rStyle w:val="IntenseEmphasis"/>
          <w:i/>
          <w:iCs w:val="0"/>
          <w:color w:val="auto"/>
        </w:rPr>
        <w:t xml:space="preserve"> (type yes/no/abstain into the chat)</w:t>
      </w:r>
    </w:p>
    <w:p w14:paraId="7285BCFB" w14:textId="64877C03" w:rsidR="00BB5628" w:rsidRPr="00CF5CF1" w:rsidRDefault="00BB5628" w:rsidP="00A93A9A">
      <w:pPr>
        <w:pStyle w:val="NoSpacing"/>
        <w:numPr>
          <w:ilvl w:val="0"/>
          <w:numId w:val="10"/>
        </w:numPr>
        <w:rPr>
          <w:rStyle w:val="IntenseEmphasis"/>
          <w:rFonts w:cstheme="minorHAnsi"/>
          <w:i/>
          <w:iCs w:val="0"/>
          <w:color w:val="auto"/>
        </w:rPr>
      </w:pPr>
      <w:r w:rsidRPr="00CF5CF1">
        <w:rPr>
          <w:rStyle w:val="IntenseEmphasis"/>
          <w:rFonts w:eastAsia="Calibri"/>
          <w:i/>
          <w:iCs w:val="0"/>
          <w:color w:val="auto"/>
        </w:rPr>
        <w:t>Vote on Scope Change for Point No Point</w:t>
      </w:r>
      <w:r w:rsidR="009473CA" w:rsidRPr="00CF5CF1">
        <w:rPr>
          <w:rStyle w:val="IntenseEmphasis"/>
          <w:rFonts w:eastAsia="Calibri"/>
          <w:i/>
          <w:iCs w:val="0"/>
          <w:color w:val="auto"/>
        </w:rPr>
        <w:t xml:space="preserve"> (lead entity approval required for scope change)</w:t>
      </w:r>
      <w:r w:rsidR="00085F89">
        <w:rPr>
          <w:rStyle w:val="IntenseEmphasis"/>
          <w:rFonts w:eastAsia="Calibri"/>
          <w:i/>
          <w:iCs w:val="0"/>
          <w:color w:val="auto"/>
        </w:rPr>
        <w:t xml:space="preserve"> (type yes/no/abstain into the chat)</w:t>
      </w:r>
    </w:p>
    <w:p w14:paraId="1F4BC3DA" w14:textId="77777777" w:rsidR="00A93A9A" w:rsidRDefault="00A93A9A" w:rsidP="00A93A9A">
      <w:pPr>
        <w:pStyle w:val="NoSpacing"/>
        <w:rPr>
          <w:rFonts w:cstheme="minorHAnsi"/>
          <w:i/>
          <w:iCs/>
        </w:rPr>
      </w:pPr>
    </w:p>
    <w:p w14:paraId="734FBE85" w14:textId="2DA31684" w:rsidR="00A93A9A" w:rsidRDefault="00B16A1D" w:rsidP="005E595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A93A9A" w:rsidRPr="00A93A9A">
        <w:rPr>
          <w:rFonts w:cstheme="minorHAnsi"/>
          <w:b/>
          <w:bCs/>
        </w:rPr>
        <w:t>:</w:t>
      </w:r>
      <w:r w:rsidR="00655764">
        <w:rPr>
          <w:rFonts w:cstheme="minorHAnsi"/>
          <w:b/>
          <w:bCs/>
        </w:rPr>
        <w:t>10</w:t>
      </w:r>
      <w:r w:rsidR="00A93A9A">
        <w:rPr>
          <w:rFonts w:cstheme="minorHAnsi"/>
          <w:b/>
          <w:bCs/>
        </w:rPr>
        <w:t xml:space="preserve"> Project Presentations </w:t>
      </w:r>
      <w:r w:rsidR="00822439">
        <w:rPr>
          <w:rFonts w:cstheme="minorHAnsi"/>
          <w:b/>
          <w:bCs/>
        </w:rPr>
        <w:t>– see guidelines below.</w:t>
      </w:r>
    </w:p>
    <w:p w14:paraId="37DF0042" w14:textId="77777777" w:rsidR="0045759A" w:rsidRDefault="0045759A" w:rsidP="005E5956">
      <w:pPr>
        <w:pStyle w:val="NoSpacing"/>
        <w:rPr>
          <w:rFonts w:cstheme="minorHAnsi"/>
          <w:b/>
          <w:bCs/>
        </w:rPr>
      </w:pPr>
    </w:p>
    <w:p w14:paraId="73360F61" w14:textId="76F53429" w:rsidR="0045759A" w:rsidRPr="0045759A" w:rsidRDefault="0045759A" w:rsidP="005E5956">
      <w:pPr>
        <w:pStyle w:val="NoSpacing"/>
        <w:rPr>
          <w:rFonts w:cstheme="minorHAnsi"/>
          <w:b/>
          <w:bCs/>
          <w:u w:val="single"/>
        </w:rPr>
      </w:pPr>
      <w:r w:rsidRPr="0045759A">
        <w:rPr>
          <w:rFonts w:cstheme="minorHAnsi"/>
          <w:b/>
          <w:bCs/>
          <w:u w:val="single"/>
        </w:rPr>
        <w:t>TAG Members</w:t>
      </w:r>
    </w:p>
    <w:p w14:paraId="4C615A11" w14:textId="007BEDEC" w:rsidR="004776C7" w:rsidRPr="000A0E7C" w:rsidRDefault="0079129B" w:rsidP="004776C7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color w:val="auto"/>
        </w:rPr>
        <w:t>The only official break is</w:t>
      </w:r>
      <w:r w:rsidR="00982828">
        <w:rPr>
          <w:rStyle w:val="IntenseEmphasis"/>
          <w:rFonts w:cstheme="minorHAnsi"/>
          <w:color w:val="auto"/>
        </w:rPr>
        <w:t xml:space="preserve"> for</w:t>
      </w:r>
      <w:r>
        <w:rPr>
          <w:rStyle w:val="IntenseEmphasis"/>
          <w:rFonts w:cstheme="minorHAnsi"/>
          <w:color w:val="auto"/>
        </w:rPr>
        <w:t xml:space="preserve"> lunch.</w:t>
      </w:r>
      <w:r w:rsidR="004776C7">
        <w:rPr>
          <w:rStyle w:val="IntenseEmphasis"/>
          <w:rFonts w:cstheme="minorHAnsi"/>
          <w:color w:val="auto"/>
        </w:rPr>
        <w:t xml:space="preserve"> Feel free to get up and move around as needed. Presentations will be recorded if you miss parts of them. </w:t>
      </w:r>
    </w:p>
    <w:p w14:paraId="09102265" w14:textId="61D6B722" w:rsidR="000A0E7C" w:rsidRPr="0070414F" w:rsidRDefault="000A0E7C" w:rsidP="000A0E7C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color w:val="auto"/>
        </w:rPr>
        <w:t xml:space="preserve">Feel free to put your questions into the chat. </w:t>
      </w:r>
      <w:r w:rsidR="00FC27C3">
        <w:rPr>
          <w:rStyle w:val="IntenseEmphasis"/>
          <w:rFonts w:cstheme="minorHAnsi"/>
          <w:color w:val="auto"/>
        </w:rPr>
        <w:t>That will be our</w:t>
      </w:r>
      <w:r>
        <w:rPr>
          <w:rStyle w:val="IntenseEmphasis"/>
          <w:rFonts w:cstheme="minorHAnsi"/>
          <w:color w:val="auto"/>
        </w:rPr>
        <w:t xml:space="preserve"> record of questions and answers if there isn’t time to address</w:t>
      </w:r>
      <w:r w:rsidR="003D5B67">
        <w:rPr>
          <w:rStyle w:val="IntenseEmphasis"/>
          <w:rFonts w:cstheme="minorHAnsi"/>
          <w:color w:val="auto"/>
        </w:rPr>
        <w:t xml:space="preserve"> </w:t>
      </w:r>
      <w:r>
        <w:rPr>
          <w:rStyle w:val="IntenseEmphasis"/>
          <w:rFonts w:cstheme="minorHAnsi"/>
          <w:color w:val="auto"/>
        </w:rPr>
        <w:t xml:space="preserve">them. </w:t>
      </w:r>
    </w:p>
    <w:p w14:paraId="091CDF72" w14:textId="1E047BF0" w:rsidR="000A0E7C" w:rsidRPr="00D75E08" w:rsidRDefault="003D5B67" w:rsidP="00D75E08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 w:rsidRPr="003D5B67">
        <w:rPr>
          <w:rStyle w:val="IntenseEmphasis"/>
          <w:rFonts w:cstheme="minorHAnsi"/>
          <w:iCs w:val="0"/>
          <w:color w:val="auto"/>
        </w:rPr>
        <w:t>There will be additional opportunity for interaction, including questions and answers during the</w:t>
      </w:r>
      <w:r>
        <w:rPr>
          <w:rStyle w:val="IntenseEmphasis"/>
          <w:rFonts w:cstheme="minorHAnsi"/>
          <w:iCs w:val="0"/>
          <w:color w:val="auto"/>
        </w:rPr>
        <w:t xml:space="preserve"> March 13</w:t>
      </w:r>
      <w:r w:rsidR="00145A17">
        <w:rPr>
          <w:rStyle w:val="IntenseEmphasis"/>
          <w:rFonts w:cstheme="minorHAnsi"/>
          <w:iCs w:val="0"/>
          <w:color w:val="auto"/>
        </w:rPr>
        <w:t xml:space="preserve"> </w:t>
      </w:r>
      <w:r>
        <w:rPr>
          <w:rStyle w:val="IntenseEmphasis"/>
          <w:rFonts w:cstheme="minorHAnsi"/>
          <w:iCs w:val="0"/>
          <w:color w:val="auto"/>
        </w:rPr>
        <w:t>&amp;</w:t>
      </w:r>
      <w:r w:rsidR="00145A17">
        <w:rPr>
          <w:rStyle w:val="IntenseEmphasis"/>
          <w:rFonts w:cstheme="minorHAnsi"/>
          <w:iCs w:val="0"/>
          <w:color w:val="auto"/>
        </w:rPr>
        <w:t xml:space="preserve"> </w:t>
      </w:r>
      <w:r>
        <w:rPr>
          <w:rStyle w:val="IntenseEmphasis"/>
          <w:rFonts w:cstheme="minorHAnsi"/>
          <w:iCs w:val="0"/>
          <w:color w:val="auto"/>
        </w:rPr>
        <w:t>14</w:t>
      </w:r>
      <w:r w:rsidRPr="003D5B67">
        <w:rPr>
          <w:rStyle w:val="IntenseEmphasis"/>
          <w:rFonts w:cstheme="minorHAnsi"/>
          <w:iCs w:val="0"/>
          <w:color w:val="auto"/>
        </w:rPr>
        <w:t xml:space="preserve"> site visit</w:t>
      </w:r>
      <w:r>
        <w:rPr>
          <w:rStyle w:val="IntenseEmphasis"/>
          <w:rFonts w:cstheme="minorHAnsi"/>
          <w:iCs w:val="0"/>
          <w:color w:val="auto"/>
        </w:rPr>
        <w:t>s</w:t>
      </w:r>
      <w:r w:rsidRPr="003D5B67">
        <w:rPr>
          <w:rStyle w:val="IntenseEmphasis"/>
          <w:rFonts w:cstheme="minorHAnsi"/>
          <w:iCs w:val="0"/>
          <w:color w:val="auto"/>
        </w:rPr>
        <w:t>.</w:t>
      </w:r>
      <w:r w:rsidR="00D75E08">
        <w:rPr>
          <w:rStyle w:val="IntenseEmphasis"/>
          <w:rFonts w:cstheme="minorHAnsi"/>
          <w:iCs w:val="0"/>
          <w:color w:val="auto"/>
        </w:rPr>
        <w:t xml:space="preserve"> </w:t>
      </w:r>
      <w:r w:rsidRPr="00D75E08">
        <w:rPr>
          <w:rStyle w:val="IntenseEmphasis"/>
          <w:rFonts w:cstheme="minorHAnsi"/>
          <w:iCs w:val="0"/>
          <w:color w:val="auto"/>
        </w:rPr>
        <w:t>We may host some site visits virtually if the sites don’t lend themselves w</w:t>
      </w:r>
      <w:r w:rsidR="00FC27C3" w:rsidRPr="00D75E08">
        <w:rPr>
          <w:rStyle w:val="IntenseEmphasis"/>
          <w:rFonts w:cstheme="minorHAnsi"/>
          <w:iCs w:val="0"/>
          <w:color w:val="auto"/>
        </w:rPr>
        <w:t>e</w:t>
      </w:r>
      <w:r w:rsidRPr="00D75E08">
        <w:rPr>
          <w:rStyle w:val="IntenseEmphasis"/>
          <w:rFonts w:cstheme="minorHAnsi"/>
          <w:iCs w:val="0"/>
          <w:color w:val="auto"/>
        </w:rPr>
        <w:t>ll to visitors.</w:t>
      </w:r>
    </w:p>
    <w:p w14:paraId="08F2811D" w14:textId="6B28EF95" w:rsidR="004131EF" w:rsidRDefault="004131EF" w:rsidP="003D5B67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iCs w:val="0"/>
          <w:color w:val="auto"/>
        </w:rPr>
        <w:t>We have upgraded our processes. You will not receive a stack of letters of intent or a spreadsheet. All projects are in the Salmon Recovery Portal</w:t>
      </w:r>
      <w:r w:rsidR="00EE3FB3">
        <w:rPr>
          <w:rStyle w:val="IntenseEmphasis"/>
          <w:rFonts w:cstheme="minorHAnsi"/>
          <w:iCs w:val="0"/>
          <w:color w:val="auto"/>
        </w:rPr>
        <w:t>. You can access project</w:t>
      </w:r>
      <w:r w:rsidR="002507DA">
        <w:rPr>
          <w:rStyle w:val="IntenseEmphasis"/>
          <w:rFonts w:cstheme="minorHAnsi"/>
          <w:iCs w:val="0"/>
          <w:color w:val="auto"/>
        </w:rPr>
        <w:t>s</w:t>
      </w:r>
      <w:r w:rsidR="00EE3FB3">
        <w:rPr>
          <w:rStyle w:val="IntenseEmphasis"/>
          <w:rFonts w:cstheme="minorHAnsi"/>
          <w:iCs w:val="0"/>
          <w:color w:val="auto"/>
        </w:rPr>
        <w:t xml:space="preserve"> by using the links in the table below. Within the portal, you will find maps, photos, and other documents provided by project sponsors. </w:t>
      </w:r>
    </w:p>
    <w:p w14:paraId="1A971E64" w14:textId="121F3823" w:rsidR="002507DA" w:rsidRPr="003D5B67" w:rsidRDefault="002507DA" w:rsidP="003D5B67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iCs w:val="0"/>
          <w:color w:val="auto"/>
        </w:rPr>
        <w:t>And</w:t>
      </w:r>
      <w:r w:rsidR="0029267B">
        <w:rPr>
          <w:rStyle w:val="IntenseEmphasis"/>
          <w:rFonts w:cstheme="minorHAnsi"/>
          <w:iCs w:val="0"/>
          <w:color w:val="auto"/>
        </w:rPr>
        <w:t>,</w:t>
      </w:r>
      <w:r>
        <w:rPr>
          <w:rStyle w:val="IntenseEmphasis"/>
          <w:rFonts w:cstheme="minorHAnsi"/>
          <w:iCs w:val="0"/>
          <w:color w:val="auto"/>
        </w:rPr>
        <w:t xml:space="preserve"> finally, THANK YOU for </w:t>
      </w:r>
      <w:r w:rsidR="00801CA0">
        <w:rPr>
          <w:rStyle w:val="IntenseEmphasis"/>
          <w:rFonts w:cstheme="minorHAnsi"/>
          <w:iCs w:val="0"/>
          <w:color w:val="auto"/>
        </w:rPr>
        <w:t xml:space="preserve">investing </w:t>
      </w:r>
      <w:r>
        <w:rPr>
          <w:rStyle w:val="IntenseEmphasis"/>
          <w:rFonts w:cstheme="minorHAnsi"/>
          <w:iCs w:val="0"/>
          <w:color w:val="auto"/>
        </w:rPr>
        <w:t>your time to review</w:t>
      </w:r>
      <w:r w:rsidR="00801CA0">
        <w:rPr>
          <w:rStyle w:val="IntenseEmphasis"/>
          <w:rFonts w:cstheme="minorHAnsi"/>
          <w:iCs w:val="0"/>
          <w:color w:val="auto"/>
        </w:rPr>
        <w:t xml:space="preserve"> </w:t>
      </w:r>
      <w:r w:rsidR="00D87B8B">
        <w:rPr>
          <w:rStyle w:val="IntenseEmphasis"/>
          <w:rFonts w:cstheme="minorHAnsi"/>
          <w:iCs w:val="0"/>
          <w:color w:val="auto"/>
        </w:rPr>
        <w:t xml:space="preserve">and vet </w:t>
      </w:r>
      <w:r w:rsidR="00801CA0">
        <w:rPr>
          <w:rStyle w:val="IntenseEmphasis"/>
          <w:rFonts w:cstheme="minorHAnsi"/>
          <w:iCs w:val="0"/>
          <w:color w:val="auto"/>
        </w:rPr>
        <w:t>West Sound projects. We appreciate your significant time investment</w:t>
      </w:r>
      <w:r w:rsidR="00D87B8B">
        <w:rPr>
          <w:rStyle w:val="IntenseEmphasis"/>
          <w:rFonts w:cstheme="minorHAnsi"/>
          <w:iCs w:val="0"/>
          <w:color w:val="auto"/>
        </w:rPr>
        <w:t xml:space="preserve">! </w:t>
      </w:r>
    </w:p>
    <w:p w14:paraId="347211A5" w14:textId="77777777" w:rsidR="000A0E7C" w:rsidRDefault="000A0E7C" w:rsidP="000A0E7C">
      <w:pPr>
        <w:pStyle w:val="NoSpacing"/>
        <w:ind w:left="360"/>
        <w:rPr>
          <w:rStyle w:val="IntenseEmphasis"/>
          <w:rFonts w:cstheme="minorHAnsi"/>
          <w:iCs w:val="0"/>
          <w:color w:val="auto"/>
        </w:rPr>
      </w:pPr>
    </w:p>
    <w:p w14:paraId="78ABD7B5" w14:textId="2ED37A35" w:rsidR="0045759A" w:rsidRPr="0045759A" w:rsidRDefault="0045759A" w:rsidP="0045759A">
      <w:pPr>
        <w:pStyle w:val="NoSpacing"/>
        <w:rPr>
          <w:rStyle w:val="IntenseEmphasis"/>
          <w:rFonts w:cstheme="minorHAnsi"/>
          <w:b/>
          <w:bCs/>
          <w:iCs w:val="0"/>
          <w:color w:val="auto"/>
          <w:u w:val="single"/>
        </w:rPr>
      </w:pPr>
      <w:r w:rsidRPr="0045759A">
        <w:rPr>
          <w:rStyle w:val="IntenseEmphasis"/>
          <w:rFonts w:cstheme="minorHAnsi"/>
          <w:b/>
          <w:bCs/>
          <w:iCs w:val="0"/>
          <w:color w:val="auto"/>
          <w:u w:val="single"/>
        </w:rPr>
        <w:t>Sponsors:</w:t>
      </w:r>
    </w:p>
    <w:p w14:paraId="432D0C6E" w14:textId="77777777" w:rsidR="00B935CD" w:rsidRDefault="0045759A" w:rsidP="00B935CD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color w:val="auto"/>
        </w:rPr>
        <w:t>You will</w:t>
      </w:r>
      <w:r w:rsidR="004776C7">
        <w:rPr>
          <w:rStyle w:val="IntenseEmphasis"/>
          <w:rFonts w:cstheme="minorHAnsi"/>
          <w:color w:val="auto"/>
        </w:rPr>
        <w:t xml:space="preserve"> have </w:t>
      </w:r>
      <w:r w:rsidR="00F41DB8">
        <w:rPr>
          <w:rStyle w:val="IntenseEmphasis"/>
          <w:rFonts w:cstheme="minorHAnsi"/>
          <w:color w:val="auto"/>
        </w:rPr>
        <w:t xml:space="preserve">15 minutes </w:t>
      </w:r>
      <w:r>
        <w:rPr>
          <w:rStyle w:val="IntenseEmphasis"/>
          <w:rFonts w:cstheme="minorHAnsi"/>
          <w:color w:val="auto"/>
        </w:rPr>
        <w:t>to present + 2 minutes for Q&amp;A</w:t>
      </w:r>
      <w:r w:rsidR="00AC3E18">
        <w:rPr>
          <w:rStyle w:val="IntenseEmphasis"/>
          <w:rFonts w:cstheme="minorHAnsi"/>
          <w:color w:val="auto"/>
        </w:rPr>
        <w:t>.</w:t>
      </w:r>
    </w:p>
    <w:p w14:paraId="44F94119" w14:textId="000F107F" w:rsidR="00AC3E18" w:rsidRPr="00B935CD" w:rsidRDefault="00AC3E18" w:rsidP="00B935CD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 w:rsidRPr="00B935CD">
        <w:rPr>
          <w:rStyle w:val="IntenseEmphasis"/>
          <w:rFonts w:cstheme="minorHAnsi"/>
          <w:color w:val="auto"/>
        </w:rPr>
        <w:t>A timer will be running in the meeting</w:t>
      </w:r>
      <w:r w:rsidR="00B935CD">
        <w:rPr>
          <w:rStyle w:val="IntenseEmphasis"/>
          <w:rFonts w:cstheme="minorHAnsi"/>
          <w:color w:val="auto"/>
        </w:rPr>
        <w:t>.</w:t>
      </w:r>
      <w:r w:rsidR="0097420E">
        <w:rPr>
          <w:rStyle w:val="IntenseEmphasis"/>
          <w:rFonts w:cstheme="minorHAnsi"/>
          <w:color w:val="auto"/>
        </w:rPr>
        <w:t xml:space="preserve"> Please be courteous of the pe</w:t>
      </w:r>
      <w:r w:rsidR="00331808">
        <w:rPr>
          <w:rStyle w:val="IntenseEmphasis"/>
          <w:rFonts w:cstheme="minorHAnsi"/>
          <w:color w:val="auto"/>
        </w:rPr>
        <w:t>ople</w:t>
      </w:r>
      <w:r w:rsidR="0097420E">
        <w:rPr>
          <w:rStyle w:val="IntenseEmphasis"/>
          <w:rFonts w:cstheme="minorHAnsi"/>
          <w:color w:val="auto"/>
        </w:rPr>
        <w:t xml:space="preserve"> after you by staying on time. </w:t>
      </w:r>
    </w:p>
    <w:p w14:paraId="35609200" w14:textId="67F89B49" w:rsidR="004776C7" w:rsidRPr="006639C5" w:rsidRDefault="00B935CD" w:rsidP="004776C7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color w:val="auto"/>
        </w:rPr>
        <w:t>You may shorten your presentation</w:t>
      </w:r>
      <w:r w:rsidR="004B69B6">
        <w:rPr>
          <w:rStyle w:val="IntenseEmphasis"/>
          <w:rFonts w:cstheme="minorHAnsi"/>
          <w:color w:val="auto"/>
        </w:rPr>
        <w:t xml:space="preserve"> </w:t>
      </w:r>
      <w:r w:rsidR="009D69E6">
        <w:rPr>
          <w:rStyle w:val="IntenseEmphasis"/>
          <w:rFonts w:cstheme="minorHAnsi"/>
          <w:color w:val="auto"/>
        </w:rPr>
        <w:t>to increase time for feedback</w:t>
      </w:r>
      <w:r>
        <w:rPr>
          <w:rStyle w:val="IntenseEmphasis"/>
          <w:rFonts w:cstheme="minorHAnsi"/>
          <w:color w:val="auto"/>
        </w:rPr>
        <w:t xml:space="preserve"> if your </w:t>
      </w:r>
      <w:r w:rsidR="00F71265">
        <w:rPr>
          <w:rStyle w:val="IntenseEmphasis"/>
          <w:rFonts w:cstheme="minorHAnsi"/>
          <w:color w:val="auto"/>
        </w:rPr>
        <w:t xml:space="preserve">main goal is to get a lot of feedback. </w:t>
      </w:r>
      <w:r w:rsidR="00AC3E18">
        <w:rPr>
          <w:rStyle w:val="IntenseEmphasis"/>
          <w:rFonts w:cstheme="minorHAnsi"/>
          <w:color w:val="auto"/>
        </w:rPr>
        <w:t xml:space="preserve"> </w:t>
      </w:r>
    </w:p>
    <w:p w14:paraId="4D0DE813" w14:textId="77777777" w:rsidR="00F71265" w:rsidRPr="00F71265" w:rsidRDefault="00FB2627" w:rsidP="00FB2627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color w:val="auto"/>
        </w:rPr>
        <w:t>H</w:t>
      </w:r>
      <w:r w:rsidR="006639C5">
        <w:rPr>
          <w:rStyle w:val="IntenseEmphasis"/>
          <w:rFonts w:cstheme="minorHAnsi"/>
          <w:color w:val="auto"/>
        </w:rPr>
        <w:t xml:space="preserve">ave your presentations loaded and ready to go. Zoom screen sharing will be enabled. </w:t>
      </w:r>
    </w:p>
    <w:p w14:paraId="7A6356C7" w14:textId="00157BED" w:rsidR="0070414F" w:rsidRPr="00FB2627" w:rsidRDefault="00DE6D51" w:rsidP="00FB2627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color w:val="auto"/>
        </w:rPr>
        <w:t>If you anticipate connection/bandwidth problems</w:t>
      </w:r>
      <w:r w:rsidR="00F71265">
        <w:rPr>
          <w:rStyle w:val="IntenseEmphasis"/>
          <w:rFonts w:cstheme="minorHAnsi"/>
          <w:color w:val="auto"/>
        </w:rPr>
        <w:t xml:space="preserve"> (you know who you are)</w:t>
      </w:r>
      <w:r>
        <w:rPr>
          <w:rStyle w:val="IntenseEmphasis"/>
          <w:rFonts w:cstheme="minorHAnsi"/>
          <w:color w:val="auto"/>
        </w:rPr>
        <w:t xml:space="preserve">, please send your presentation to Renee ahead of time. </w:t>
      </w:r>
      <w:r w:rsidR="00FB2627">
        <w:rPr>
          <w:rStyle w:val="IntenseEmphasis"/>
          <w:rFonts w:cstheme="minorHAnsi"/>
          <w:color w:val="auto"/>
        </w:rPr>
        <w:t>B</w:t>
      </w:r>
      <w:r>
        <w:rPr>
          <w:rStyle w:val="IntenseEmphasis"/>
          <w:rFonts w:cstheme="minorHAnsi"/>
          <w:color w:val="auto"/>
        </w:rPr>
        <w:t>e prepared to turn off your cameral if your bandwidth is low</w:t>
      </w:r>
      <w:r w:rsidR="0079129B">
        <w:rPr>
          <w:rStyle w:val="IntenseEmphasis"/>
          <w:rFonts w:cstheme="minorHAnsi"/>
          <w:color w:val="auto"/>
        </w:rPr>
        <w:t xml:space="preserve">, so that you may screenshare without lagging. </w:t>
      </w:r>
    </w:p>
    <w:p w14:paraId="5D265377" w14:textId="0525B1B6" w:rsidR="00FB2627" w:rsidRDefault="00FB2627" w:rsidP="00FB2627">
      <w:pPr>
        <w:pStyle w:val="NoSpacing"/>
        <w:numPr>
          <w:ilvl w:val="0"/>
          <w:numId w:val="1"/>
        </w:numPr>
        <w:rPr>
          <w:rStyle w:val="IntenseEmphasis"/>
          <w:rFonts w:cstheme="minorHAnsi"/>
          <w:iCs w:val="0"/>
          <w:color w:val="auto"/>
        </w:rPr>
      </w:pPr>
      <w:r>
        <w:rPr>
          <w:rStyle w:val="IntenseEmphasis"/>
          <w:rFonts w:cstheme="minorHAnsi"/>
          <w:color w:val="auto"/>
        </w:rPr>
        <w:t xml:space="preserve">And, finally, THANK YOU for your hard work. </w:t>
      </w:r>
      <w:r w:rsidR="004131EF">
        <w:rPr>
          <w:rStyle w:val="IntenseEmphasis"/>
          <w:rFonts w:cstheme="minorHAnsi"/>
          <w:color w:val="auto"/>
        </w:rPr>
        <w:t>We couldn’t accomplish this salmon recovery work without you</w:t>
      </w:r>
      <w:r w:rsidR="00D87B8B">
        <w:rPr>
          <w:rStyle w:val="IntenseEmphasis"/>
          <w:rFonts w:cstheme="minorHAnsi"/>
          <w:color w:val="auto"/>
        </w:rPr>
        <w:t xml:space="preserve">! </w:t>
      </w:r>
    </w:p>
    <w:p w14:paraId="5D474158" w14:textId="77777777" w:rsidR="00FB2627" w:rsidRDefault="00FB2627" w:rsidP="00FB2627">
      <w:pPr>
        <w:pStyle w:val="NoSpacing"/>
        <w:rPr>
          <w:rStyle w:val="IntenseEmphasis"/>
          <w:rFonts w:cstheme="minorHAnsi"/>
          <w:iCs w:val="0"/>
          <w:color w:val="auto"/>
        </w:rPr>
      </w:pPr>
    </w:p>
    <w:p w14:paraId="7B7B7EE3" w14:textId="77777777" w:rsidR="00FB2627" w:rsidRDefault="00FB2627" w:rsidP="00FB2627">
      <w:pPr>
        <w:pStyle w:val="NoSpacing"/>
        <w:rPr>
          <w:rStyle w:val="IntenseEmphasis"/>
          <w:rFonts w:cstheme="minorHAnsi"/>
          <w:iCs w:val="0"/>
          <w:color w:val="auto"/>
        </w:rPr>
      </w:pPr>
    </w:p>
    <w:p w14:paraId="1781374A" w14:textId="77777777" w:rsidR="00FB2627" w:rsidRPr="00FB2627" w:rsidRDefault="00FB2627" w:rsidP="00FB2627">
      <w:pPr>
        <w:pStyle w:val="NoSpacing"/>
        <w:rPr>
          <w:rStyle w:val="IntenseEmphasis"/>
          <w:rFonts w:cstheme="minorHAnsi"/>
          <w:iCs w:val="0"/>
          <w:color w:val="auto"/>
        </w:rPr>
      </w:pPr>
    </w:p>
    <w:p w14:paraId="3C673E35" w14:textId="77777777" w:rsidR="004776C7" w:rsidRPr="005E5956" w:rsidRDefault="004776C7" w:rsidP="005E5956">
      <w:pPr>
        <w:pStyle w:val="NoSpacing"/>
        <w:rPr>
          <w:rStyle w:val="IntenseEmphasis"/>
          <w:rFonts w:cstheme="minorHAnsi"/>
          <w:b/>
          <w:bCs/>
          <w:iCs w:val="0"/>
          <w:color w:val="auto"/>
        </w:rPr>
      </w:pPr>
    </w:p>
    <w:p w14:paraId="667A6D3C" w14:textId="77777777" w:rsidR="00A93A9A" w:rsidRDefault="00A93A9A" w:rsidP="00A93A9A">
      <w:pPr>
        <w:rPr>
          <w:rStyle w:val="IntenseEmphasis"/>
          <w:rFonts w:eastAsia="Calibri"/>
          <w:color w:val="auto"/>
        </w:rPr>
      </w:pP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770"/>
        <w:gridCol w:w="2340"/>
        <w:gridCol w:w="2520"/>
        <w:gridCol w:w="1620"/>
        <w:gridCol w:w="1800"/>
        <w:gridCol w:w="1800"/>
        <w:gridCol w:w="1800"/>
      </w:tblGrid>
      <w:tr w:rsidR="00E95876" w:rsidRPr="00F344DB" w14:paraId="609E0975" w14:textId="78C20A00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7572" w14:textId="77777777" w:rsidR="00E95876" w:rsidRPr="00F344DB" w:rsidRDefault="00E95876" w:rsidP="00F344DB">
            <w:pPr>
              <w:rPr>
                <w:rFonts w:eastAsia="Calibri"/>
                <w:iCs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7AE6" w14:textId="77777777" w:rsidR="00E95876" w:rsidRPr="00F344DB" w:rsidRDefault="00E95876" w:rsidP="00F344DB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Sponsor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6CEB" w14:textId="77777777" w:rsidR="00E95876" w:rsidRPr="00F344DB" w:rsidRDefault="00E95876" w:rsidP="00F344DB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Project Name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6963" w14:textId="77777777" w:rsidR="00E95876" w:rsidRPr="00F344DB" w:rsidRDefault="00E95876" w:rsidP="00F344DB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Project Phase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C8AA" w14:textId="77777777" w:rsidR="00E95876" w:rsidRPr="00F344DB" w:rsidRDefault="00E95876" w:rsidP="00F344DB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Funding Sought</w:t>
            </w:r>
          </w:p>
        </w:tc>
        <w:tc>
          <w:tcPr>
            <w:tcW w:w="1800" w:type="dxa"/>
          </w:tcPr>
          <w:p w14:paraId="6C6714CD" w14:textId="4254491B" w:rsidR="00E95876" w:rsidRPr="00F344DB" w:rsidRDefault="00E95876" w:rsidP="00F344D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SRP Link</w:t>
            </w:r>
          </w:p>
        </w:tc>
        <w:tc>
          <w:tcPr>
            <w:tcW w:w="1800" w:type="dxa"/>
          </w:tcPr>
          <w:p w14:paraId="5C9A9ADE" w14:textId="414F2AFA" w:rsidR="00E95876" w:rsidRDefault="00E95876" w:rsidP="00F344D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Request</w:t>
            </w:r>
          </w:p>
        </w:tc>
        <w:tc>
          <w:tcPr>
            <w:tcW w:w="1800" w:type="dxa"/>
          </w:tcPr>
          <w:p w14:paraId="4706A37A" w14:textId="3FD424A1" w:rsidR="00E95876" w:rsidRDefault="00E95876" w:rsidP="00F344D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Match</w:t>
            </w:r>
          </w:p>
        </w:tc>
      </w:tr>
      <w:tr w:rsidR="00E95876" w:rsidRPr="00F344DB" w14:paraId="473AFCDE" w14:textId="40F45A10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2E5A" w14:textId="7011D31C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E56B" w14:textId="11739533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South Puget Sound Salmon Enhancement Group (SPSSEG)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38F4" w14:textId="1A2F7EB3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WRIA 15 Fish Passage Inventory 2024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B597" w14:textId="2B1C6335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Planning/Assessment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509A" w14:textId="7B16BB59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321E3008" w14:textId="77777777" w:rsidR="00E95876" w:rsidRPr="00F344DB" w:rsidRDefault="00E95876" w:rsidP="0011710F">
            <w:pPr>
              <w:rPr>
                <w:rFonts w:eastAsia="Calibri"/>
              </w:rPr>
            </w:pPr>
            <w:hyperlink r:id="rId12">
              <w:r w:rsidRPr="17828C52">
                <w:rPr>
                  <w:rStyle w:val="Hyperlink"/>
                  <w:rFonts w:eastAsia="Calibri"/>
                </w:rPr>
                <w:t>https://srp.rco.wa.gov</w:t>
              </w:r>
              <w:r w:rsidRPr="17828C52">
                <w:rPr>
                  <w:rStyle w:val="Hyperlink"/>
                  <w:rFonts w:eastAsia="Calibri"/>
                </w:rPr>
                <w:t>/</w:t>
              </w:r>
              <w:r w:rsidRPr="17828C52">
                <w:rPr>
                  <w:rStyle w:val="Hyperlink"/>
                  <w:rFonts w:eastAsia="Calibri"/>
                </w:rPr>
                <w:t>project/210/88528</w:t>
              </w:r>
            </w:hyperlink>
          </w:p>
          <w:p w14:paraId="32C4E968" w14:textId="77777777" w:rsidR="00E95876" w:rsidRDefault="00E95876" w:rsidP="0011710F">
            <w:pPr>
              <w:rPr>
                <w:rFonts w:eastAsia="Calibri"/>
                <w:iCs/>
              </w:rPr>
            </w:pPr>
          </w:p>
        </w:tc>
        <w:tc>
          <w:tcPr>
            <w:tcW w:w="1800" w:type="dxa"/>
          </w:tcPr>
          <w:p w14:paraId="0BF1B6E9" w14:textId="08C44A5D" w:rsidR="00E95876" w:rsidRDefault="007E2A54" w:rsidP="0011710F">
            <w:r>
              <w:t>$136,000</w:t>
            </w:r>
          </w:p>
        </w:tc>
        <w:tc>
          <w:tcPr>
            <w:tcW w:w="1800" w:type="dxa"/>
          </w:tcPr>
          <w:p w14:paraId="792FF46C" w14:textId="77777777" w:rsidR="00E95876" w:rsidRDefault="00E95876" w:rsidP="0011710F"/>
        </w:tc>
      </w:tr>
      <w:tr w:rsidR="00E95876" w:rsidRPr="00F344DB" w14:paraId="0C28C6D7" w14:textId="2396E33D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B655" w14:textId="11190ECC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92C7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Bainbridge Island Land Trust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A31A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Barnabee Culvert and Armor Removal, Bridge Replacement, Stream Restoration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E8DF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9758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4EF7565A" w14:textId="1BC05F9D" w:rsidR="00E95876" w:rsidRDefault="00E95876" w:rsidP="0011710F">
            <w:pPr>
              <w:rPr>
                <w:rFonts w:eastAsia="Calibri"/>
              </w:rPr>
            </w:pPr>
            <w:hyperlink r:id="rId13" w:history="1">
              <w:r w:rsidRPr="00B26A01">
                <w:rPr>
                  <w:rStyle w:val="Hyperlink"/>
                  <w:rFonts w:eastAsia="Calibri"/>
                </w:rPr>
                <w:t>https://srp.rco.wa.gov/Pro</w:t>
              </w:r>
              <w:r w:rsidRPr="00B26A01">
                <w:rPr>
                  <w:rStyle w:val="Hyperlink"/>
                  <w:rFonts w:eastAsia="Calibri"/>
                </w:rPr>
                <w:t>j</w:t>
              </w:r>
              <w:r w:rsidRPr="00B26A01">
                <w:rPr>
                  <w:rStyle w:val="Hyperlink"/>
                  <w:rFonts w:eastAsia="Calibri"/>
                </w:rPr>
                <w:t>ect/210/88780</w:t>
              </w:r>
            </w:hyperlink>
          </w:p>
          <w:p w14:paraId="24BCCB6F" w14:textId="7DE5F1B3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768DE520" w14:textId="1815CF6F" w:rsidR="00FB4F2F" w:rsidRDefault="00FB4F2F" w:rsidP="0011710F">
            <w:r>
              <w:t>$200,000</w:t>
            </w:r>
          </w:p>
        </w:tc>
        <w:tc>
          <w:tcPr>
            <w:tcW w:w="1800" w:type="dxa"/>
          </w:tcPr>
          <w:p w14:paraId="32DC4CF0" w14:textId="48804F21" w:rsidR="00FB4F2F" w:rsidRDefault="00FB4F2F" w:rsidP="00FB4F2F">
            <w:r>
              <w:t>$</w:t>
            </w:r>
            <w:r w:rsidRPr="00D540C4">
              <w:t>175,109</w:t>
            </w:r>
          </w:p>
          <w:p w14:paraId="6E985394" w14:textId="5DEF9825" w:rsidR="00E95876" w:rsidRDefault="00E95876" w:rsidP="0011710F"/>
        </w:tc>
      </w:tr>
      <w:tr w:rsidR="00E95876" w:rsidRPr="00F344DB" w14:paraId="40CEF32F" w14:textId="4A9BCA2A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F7EE" w14:textId="46CD3C20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2DC5" w14:textId="329B01EA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Bainbridge Island Land Trust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9CE8" w14:textId="401FAE60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Little Manzanita IV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4EEA" w14:textId="5E746570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Acquisition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50A9" w14:textId="0E98192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77D995DA" w14:textId="0077059A" w:rsidR="00E95876" w:rsidRPr="00F344DB" w:rsidRDefault="00E95876" w:rsidP="0011710F">
            <w:pPr>
              <w:rPr>
                <w:rFonts w:eastAsia="Calibri"/>
              </w:rPr>
            </w:pPr>
            <w:hyperlink r:id="rId14">
              <w:r w:rsidRPr="70BF6519">
                <w:rPr>
                  <w:rStyle w:val="Hyperlink"/>
                  <w:rFonts w:eastAsia="Calibri"/>
                </w:rPr>
                <w:t>https://srp.rco.wa.gov/project/210/88542</w:t>
              </w:r>
            </w:hyperlink>
          </w:p>
          <w:p w14:paraId="71861B37" w14:textId="3B036383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004533FA" w14:textId="41BA0D23" w:rsidR="00E95876" w:rsidRDefault="003B75FC" w:rsidP="0011710F">
            <w:r w:rsidRPr="003B75FC">
              <w:t>$372,267</w:t>
            </w:r>
          </w:p>
        </w:tc>
        <w:tc>
          <w:tcPr>
            <w:tcW w:w="1800" w:type="dxa"/>
          </w:tcPr>
          <w:p w14:paraId="55A79D20" w14:textId="0E05A759" w:rsidR="00E95876" w:rsidRDefault="003D4091" w:rsidP="0011710F">
            <w:r w:rsidRPr="003D4091">
              <w:t>$374,614</w:t>
            </w:r>
          </w:p>
        </w:tc>
      </w:tr>
      <w:tr w:rsidR="00E95876" w:rsidRPr="00F344DB" w14:paraId="124975D2" w14:textId="333D82B4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DE9B" w14:textId="70A66631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9DA4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City of Bainbridge Island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56B0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Springbrook Culvert Complex at High School Road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5F50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Planning/Design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5930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083E31C6" w14:textId="59748FCD" w:rsidR="00E95876" w:rsidRPr="00F344DB" w:rsidRDefault="00E95876" w:rsidP="0011710F">
            <w:pPr>
              <w:rPr>
                <w:rFonts w:eastAsia="Calibri"/>
              </w:rPr>
            </w:pPr>
            <w:hyperlink r:id="rId15">
              <w:r w:rsidRPr="70BF6519">
                <w:rPr>
                  <w:rStyle w:val="Hyperlink"/>
                  <w:rFonts w:eastAsia="Calibri"/>
                </w:rPr>
                <w:t>https://srp.rco.wa.gov</w:t>
              </w:r>
              <w:r w:rsidRPr="70BF6519">
                <w:rPr>
                  <w:rStyle w:val="Hyperlink"/>
                  <w:rFonts w:eastAsia="Calibri"/>
                </w:rPr>
                <w:t>/</w:t>
              </w:r>
              <w:r w:rsidRPr="70BF6519">
                <w:rPr>
                  <w:rStyle w:val="Hyperlink"/>
                  <w:rFonts w:eastAsia="Calibri"/>
                </w:rPr>
                <w:t>project/210/88521</w:t>
              </w:r>
            </w:hyperlink>
          </w:p>
          <w:p w14:paraId="7B8AD33C" w14:textId="37CEF2C0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24D6BCC2" w14:textId="7BD17A5B" w:rsidR="00E95876" w:rsidRDefault="002D410A" w:rsidP="0011710F">
            <w:r w:rsidRPr="002D410A">
              <w:t>$500,000</w:t>
            </w:r>
          </w:p>
        </w:tc>
        <w:tc>
          <w:tcPr>
            <w:tcW w:w="1800" w:type="dxa"/>
          </w:tcPr>
          <w:p w14:paraId="59CBFF97" w14:textId="6490E325" w:rsidR="00E95876" w:rsidRDefault="00002763" w:rsidP="0011710F">
            <w:r w:rsidRPr="00002763">
              <w:t>$310,000</w:t>
            </w:r>
          </w:p>
        </w:tc>
      </w:tr>
      <w:tr w:rsidR="00E95876" w:rsidRPr="00F344DB" w14:paraId="66A7E0D1" w14:textId="54DF90DA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C053" w14:textId="5A2AA07E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5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EB1E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City of Bremerton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DC3A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Kitsap Creek at Northlake Way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8081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E89C2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 Large Cap</w:t>
            </w:r>
          </w:p>
        </w:tc>
        <w:tc>
          <w:tcPr>
            <w:tcW w:w="1800" w:type="dxa"/>
          </w:tcPr>
          <w:p w14:paraId="379F2768" w14:textId="0931910D" w:rsidR="00E95876" w:rsidRDefault="00E95876" w:rsidP="0011710F">
            <w:pPr>
              <w:rPr>
                <w:rFonts w:eastAsia="Calibri"/>
                <w:iCs/>
              </w:rPr>
            </w:pPr>
            <w:hyperlink r:id="rId16" w:history="1">
              <w:r w:rsidRPr="00670778">
                <w:rPr>
                  <w:rStyle w:val="Hyperlink"/>
                  <w:rFonts w:eastAsia="Calibri"/>
                  <w:iCs/>
                </w:rPr>
                <w:t>https://srp.rco.wa.gov/Project/210/88519</w:t>
              </w:r>
            </w:hyperlink>
          </w:p>
          <w:p w14:paraId="382F1902" w14:textId="52798282" w:rsidR="00E95876" w:rsidRPr="00F344DB" w:rsidRDefault="00E95876" w:rsidP="0011710F">
            <w:pPr>
              <w:rPr>
                <w:rFonts w:eastAsia="Calibri"/>
                <w:iCs/>
              </w:rPr>
            </w:pPr>
          </w:p>
        </w:tc>
        <w:tc>
          <w:tcPr>
            <w:tcW w:w="1800" w:type="dxa"/>
          </w:tcPr>
          <w:p w14:paraId="5E046946" w14:textId="45B29875" w:rsidR="00E95876" w:rsidRDefault="002D44F1" w:rsidP="0011710F">
            <w:r w:rsidRPr="002D44F1">
              <w:t>$1,251,158</w:t>
            </w:r>
          </w:p>
        </w:tc>
        <w:tc>
          <w:tcPr>
            <w:tcW w:w="1800" w:type="dxa"/>
          </w:tcPr>
          <w:p w14:paraId="1FC4D2B7" w14:textId="0330B953" w:rsidR="00E95876" w:rsidRDefault="00AC10B9" w:rsidP="0011710F">
            <w:r w:rsidRPr="00AC10B9">
              <w:t>$187,674</w:t>
            </w:r>
          </w:p>
        </w:tc>
      </w:tr>
      <w:tr w:rsidR="00E95876" w:rsidRPr="00F344DB" w14:paraId="37244DFD" w14:textId="57A1B67D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B02E" w14:textId="4F808225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6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B106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City of Gig Harbor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04A0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Crescent Creek Culvert Replacement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58F9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Planning/Design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230B" w14:textId="2D62DF99" w:rsidR="00E95876" w:rsidRPr="00F344DB" w:rsidRDefault="00A257AC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PSAR Large Cap</w:t>
            </w:r>
          </w:p>
        </w:tc>
        <w:tc>
          <w:tcPr>
            <w:tcW w:w="1800" w:type="dxa"/>
          </w:tcPr>
          <w:p w14:paraId="302FCE24" w14:textId="7DF4F2C7" w:rsidR="00E95876" w:rsidRPr="00F344DB" w:rsidRDefault="00E95876" w:rsidP="0011710F">
            <w:pPr>
              <w:rPr>
                <w:rFonts w:eastAsia="Calibri"/>
              </w:rPr>
            </w:pPr>
            <w:hyperlink r:id="rId17">
              <w:r w:rsidRPr="17828C52">
                <w:rPr>
                  <w:rStyle w:val="Hyperlink"/>
                  <w:rFonts w:eastAsia="Calibri"/>
                </w:rPr>
                <w:t>https://srp.rco.wa.go</w:t>
              </w:r>
              <w:r w:rsidRPr="17828C52">
                <w:rPr>
                  <w:rStyle w:val="Hyperlink"/>
                  <w:rFonts w:eastAsia="Calibri"/>
                </w:rPr>
                <w:t>v</w:t>
              </w:r>
              <w:r w:rsidRPr="17828C52">
                <w:rPr>
                  <w:rStyle w:val="Hyperlink"/>
                  <w:rFonts w:eastAsia="Calibri"/>
                </w:rPr>
                <w:t>/project/210/88500</w:t>
              </w:r>
            </w:hyperlink>
          </w:p>
          <w:p w14:paraId="3FBD8F60" w14:textId="2E5FE140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4BCCDEBC" w14:textId="3AAA71E0" w:rsidR="00E95876" w:rsidRDefault="00EF19FC" w:rsidP="0011710F">
            <w:r w:rsidRPr="00EF19FC">
              <w:t>$5,000,000</w:t>
            </w:r>
          </w:p>
        </w:tc>
        <w:tc>
          <w:tcPr>
            <w:tcW w:w="1800" w:type="dxa"/>
          </w:tcPr>
          <w:p w14:paraId="71E2C59B" w14:textId="2D8031AE" w:rsidR="00E95876" w:rsidRDefault="00C85FEE" w:rsidP="0011710F">
            <w:r w:rsidRPr="00C85FEE">
              <w:t>$4,000,000</w:t>
            </w:r>
          </w:p>
        </w:tc>
      </w:tr>
      <w:tr w:rsidR="00E95876" w:rsidRPr="00F344DB" w14:paraId="57C07033" w14:textId="11705D67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B975" w14:textId="77C3A662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7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691E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City of Gig Harbor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4C6F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North Creek</w:t>
            </w:r>
          </w:p>
          <w:p w14:paraId="0CD9226F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A337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32E0" w14:textId="149739C5" w:rsidR="00E95876" w:rsidRPr="00F344DB" w:rsidRDefault="00A257AC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PSAR Large Cap</w:t>
            </w:r>
          </w:p>
        </w:tc>
        <w:tc>
          <w:tcPr>
            <w:tcW w:w="1800" w:type="dxa"/>
          </w:tcPr>
          <w:p w14:paraId="5D05850D" w14:textId="756210E0" w:rsidR="00E95876" w:rsidRPr="00F344DB" w:rsidRDefault="00E95876" w:rsidP="0011710F">
            <w:pPr>
              <w:rPr>
                <w:rFonts w:eastAsia="Calibri"/>
              </w:rPr>
            </w:pPr>
            <w:hyperlink r:id="rId18">
              <w:r w:rsidRPr="17828C52">
                <w:rPr>
                  <w:rStyle w:val="Hyperlink"/>
                  <w:rFonts w:eastAsia="Calibri"/>
                </w:rPr>
                <w:t>https://srp.rco.wa.go</w:t>
              </w:r>
              <w:r w:rsidRPr="17828C52">
                <w:rPr>
                  <w:rStyle w:val="Hyperlink"/>
                  <w:rFonts w:eastAsia="Calibri"/>
                </w:rPr>
                <w:t>v</w:t>
              </w:r>
              <w:r w:rsidRPr="17828C52">
                <w:rPr>
                  <w:rStyle w:val="Hyperlink"/>
                  <w:rFonts w:eastAsia="Calibri"/>
                </w:rPr>
                <w:t>/project/210/90300</w:t>
              </w:r>
            </w:hyperlink>
          </w:p>
          <w:p w14:paraId="3E1F56D7" w14:textId="585ACC5F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40D098EA" w14:textId="7FF3C062" w:rsidR="00E95876" w:rsidRDefault="00FE6F4B" w:rsidP="0011710F">
            <w:r w:rsidRPr="00FE6F4B">
              <w:t>$8,000,000</w:t>
            </w:r>
          </w:p>
        </w:tc>
        <w:tc>
          <w:tcPr>
            <w:tcW w:w="1800" w:type="dxa"/>
          </w:tcPr>
          <w:p w14:paraId="1EBBED3F" w14:textId="55D1C66C" w:rsidR="00E95876" w:rsidRDefault="00FE6F4B" w:rsidP="0011710F">
            <w:r w:rsidRPr="00FE6F4B">
              <w:t>$2,000,000</w:t>
            </w:r>
          </w:p>
        </w:tc>
      </w:tr>
      <w:tr w:rsidR="00E95876" w:rsidRPr="00F344DB" w14:paraId="35C6CA50" w14:textId="254062B9" w:rsidTr="00E95876">
        <w:trPr>
          <w:trHeight w:val="800"/>
        </w:trPr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3C0B" w14:textId="6290CE7A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lastRenderedPageBreak/>
              <w:t>8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362F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Great Peninsula Conservancy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8B7E" w14:textId="1D7044E1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Green Mountain Protection (Ueland Tree Farm easement 160 acres)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5C2E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Acquisition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30C4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Riparian/PSAR/SRFB</w:t>
            </w:r>
          </w:p>
        </w:tc>
        <w:tc>
          <w:tcPr>
            <w:tcW w:w="1800" w:type="dxa"/>
          </w:tcPr>
          <w:p w14:paraId="17A06EAA" w14:textId="5AEDA9F1" w:rsidR="00E95876" w:rsidRPr="00F344DB" w:rsidRDefault="00E95876" w:rsidP="0011710F">
            <w:pPr>
              <w:rPr>
                <w:rFonts w:eastAsia="Calibri"/>
              </w:rPr>
            </w:pPr>
            <w:hyperlink r:id="rId19">
              <w:r w:rsidRPr="17828C52">
                <w:rPr>
                  <w:rStyle w:val="Hyperlink"/>
                  <w:rFonts w:eastAsia="Calibri"/>
                </w:rPr>
                <w:t>https://srp.rco.wa.gov/</w:t>
              </w:r>
              <w:r w:rsidRPr="17828C52">
                <w:rPr>
                  <w:rStyle w:val="Hyperlink"/>
                  <w:rFonts w:eastAsia="Calibri"/>
                </w:rPr>
                <w:t>p</w:t>
              </w:r>
              <w:r w:rsidRPr="17828C52">
                <w:rPr>
                  <w:rStyle w:val="Hyperlink"/>
                  <w:rFonts w:eastAsia="Calibri"/>
                </w:rPr>
                <w:t>roject/210/90301</w:t>
              </w:r>
            </w:hyperlink>
          </w:p>
          <w:p w14:paraId="21B019A7" w14:textId="35172134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49BA0944" w14:textId="5291567B" w:rsidR="00E95876" w:rsidRDefault="00A22FAA" w:rsidP="0011710F">
            <w:r>
              <w:t>$</w:t>
            </w:r>
            <w:r w:rsidR="008F4F35" w:rsidRPr="008F4F35">
              <w:t>1,065,000</w:t>
            </w:r>
          </w:p>
        </w:tc>
        <w:tc>
          <w:tcPr>
            <w:tcW w:w="1800" w:type="dxa"/>
          </w:tcPr>
          <w:p w14:paraId="32182C73" w14:textId="743D43BA" w:rsidR="00E95876" w:rsidRDefault="008F4F35" w:rsidP="0011710F">
            <w:r w:rsidRPr="008F4F35">
              <w:t>1,065,000</w:t>
            </w:r>
          </w:p>
        </w:tc>
      </w:tr>
      <w:tr w:rsidR="00E95876" w:rsidRPr="00F344DB" w14:paraId="2CAD01CF" w14:textId="4A58FB36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2353" w14:textId="15ED83C3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9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ECD6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Kitsap Conservation District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A4BD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WCC Riparian Project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95B8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Stewardship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6A04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Riparian</w:t>
            </w:r>
          </w:p>
        </w:tc>
        <w:tc>
          <w:tcPr>
            <w:tcW w:w="1800" w:type="dxa"/>
          </w:tcPr>
          <w:p w14:paraId="627E4CF8" w14:textId="7294CCC9" w:rsidR="00E95876" w:rsidRDefault="00E95876" w:rsidP="0011710F">
            <w:pPr>
              <w:rPr>
                <w:rFonts w:eastAsia="Calibri"/>
                <w:iCs/>
              </w:rPr>
            </w:pPr>
            <w:hyperlink r:id="rId20" w:history="1">
              <w:r w:rsidRPr="00670778">
                <w:rPr>
                  <w:rStyle w:val="Hyperlink"/>
                  <w:rFonts w:eastAsia="Calibri"/>
                  <w:iCs/>
                </w:rPr>
                <w:t>https://srp.rco.wa.gov/Project/210/89744</w:t>
              </w:r>
            </w:hyperlink>
          </w:p>
          <w:p w14:paraId="4A73CBF8" w14:textId="3EA4894B" w:rsidR="00E95876" w:rsidRPr="00F344DB" w:rsidRDefault="00E95876" w:rsidP="0011710F">
            <w:pPr>
              <w:rPr>
                <w:rFonts w:eastAsia="Calibri"/>
                <w:iCs/>
              </w:rPr>
            </w:pPr>
          </w:p>
        </w:tc>
        <w:tc>
          <w:tcPr>
            <w:tcW w:w="1800" w:type="dxa"/>
          </w:tcPr>
          <w:p w14:paraId="59319620" w14:textId="59550AA2" w:rsidR="00E95876" w:rsidRDefault="008614A6" w:rsidP="0011710F">
            <w:r w:rsidRPr="008614A6">
              <w:t>$242,000</w:t>
            </w:r>
          </w:p>
        </w:tc>
        <w:tc>
          <w:tcPr>
            <w:tcW w:w="1800" w:type="dxa"/>
          </w:tcPr>
          <w:p w14:paraId="52AA2E8B" w14:textId="49702DA7" w:rsidR="00E95876" w:rsidRDefault="00461C4B" w:rsidP="0011710F">
            <w:r w:rsidRPr="00461C4B">
              <w:t>$42,756</w:t>
            </w:r>
          </w:p>
        </w:tc>
      </w:tr>
      <w:tr w:rsidR="00E95876" w:rsidRPr="00F344DB" w14:paraId="0E84465E" w14:textId="05552C02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1A53" w14:textId="2A6ADE4F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9781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Kitsap County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EFEE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Dyes Inlet Bulkhead Removal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3C8D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C4D0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6255C00A" w14:textId="3A3B12EC" w:rsidR="00E95876" w:rsidRPr="00F344DB" w:rsidRDefault="00E95876" w:rsidP="0011710F">
            <w:pPr>
              <w:rPr>
                <w:rFonts w:eastAsia="Calibri"/>
              </w:rPr>
            </w:pPr>
            <w:hyperlink r:id="rId21">
              <w:r w:rsidRPr="17828C52">
                <w:rPr>
                  <w:rStyle w:val="Hyperlink"/>
                  <w:rFonts w:eastAsia="Calibri"/>
                </w:rPr>
                <w:t>https://srp.rco.wa.gov</w:t>
              </w:r>
              <w:r w:rsidRPr="17828C52">
                <w:rPr>
                  <w:rStyle w:val="Hyperlink"/>
                  <w:rFonts w:eastAsia="Calibri"/>
                </w:rPr>
                <w:t>/</w:t>
              </w:r>
              <w:r w:rsidRPr="17828C52">
                <w:rPr>
                  <w:rStyle w:val="Hyperlink"/>
                  <w:rFonts w:eastAsia="Calibri"/>
                </w:rPr>
                <w:t>project/210/90297</w:t>
              </w:r>
            </w:hyperlink>
          </w:p>
          <w:p w14:paraId="6F136780" w14:textId="2DA41864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4AF4BFA7" w14:textId="401C66AB" w:rsidR="00E95876" w:rsidRDefault="00461C4B" w:rsidP="0011710F">
            <w:r w:rsidRPr="00461C4B">
              <w:t>$126,000</w:t>
            </w:r>
          </w:p>
        </w:tc>
        <w:tc>
          <w:tcPr>
            <w:tcW w:w="1800" w:type="dxa"/>
          </w:tcPr>
          <w:p w14:paraId="2F860A97" w14:textId="51A15C74" w:rsidR="00E95876" w:rsidRDefault="00997E92" w:rsidP="0011710F">
            <w:r w:rsidRPr="00997E92">
              <w:t>$19,000</w:t>
            </w:r>
          </w:p>
        </w:tc>
      </w:tr>
      <w:tr w:rsidR="004C6F22" w:rsidRPr="00F344DB" w14:paraId="212F9CC8" w14:textId="77777777" w:rsidTr="00C64FFA">
        <w:tc>
          <w:tcPr>
            <w:tcW w:w="14125" w:type="dxa"/>
            <w:gridSpan w:val="8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2648" w14:textId="1317EAA6" w:rsidR="004C6F22" w:rsidRPr="00997E92" w:rsidRDefault="005F78C1" w:rsidP="0011710F">
            <w:r>
              <w:t>Lunch</w:t>
            </w:r>
            <w:r w:rsidR="00F8678E">
              <w:t xml:space="preserve"> </w:t>
            </w:r>
          </w:p>
        </w:tc>
      </w:tr>
      <w:tr w:rsidR="00E95876" w:rsidRPr="00F344DB" w14:paraId="18E92E07" w14:textId="38EBEF8C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3FB8" w14:textId="4C4589E0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11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38D5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Mid Sound Fisheries Enhancement Group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05B1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Skunk Bay Armor Removal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27A0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Planning/Design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F42E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3418C0EB" w14:textId="00461371" w:rsidR="00E95876" w:rsidRPr="00F344DB" w:rsidRDefault="00E95876" w:rsidP="0011710F">
            <w:pPr>
              <w:rPr>
                <w:rFonts w:eastAsia="Calibri"/>
              </w:rPr>
            </w:pPr>
            <w:hyperlink r:id="rId22">
              <w:r w:rsidRPr="17828C52">
                <w:rPr>
                  <w:rStyle w:val="Hyperlink"/>
                  <w:rFonts w:eastAsia="Calibri"/>
                </w:rPr>
                <w:t>https://srp.rco.wa.go</w:t>
              </w:r>
              <w:r w:rsidRPr="17828C52">
                <w:rPr>
                  <w:rStyle w:val="Hyperlink"/>
                  <w:rFonts w:eastAsia="Calibri"/>
                </w:rPr>
                <w:t>v</w:t>
              </w:r>
              <w:r w:rsidRPr="17828C52">
                <w:rPr>
                  <w:rStyle w:val="Hyperlink"/>
                  <w:rFonts w:eastAsia="Calibri"/>
                </w:rPr>
                <w:t>/project/210/90302</w:t>
              </w:r>
            </w:hyperlink>
          </w:p>
          <w:p w14:paraId="160D2C0E" w14:textId="0C7C1012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441A3F2B" w14:textId="4218DCEB" w:rsidR="00E95876" w:rsidRDefault="008527B1" w:rsidP="0011710F">
            <w:r w:rsidRPr="008527B1">
              <w:t>$56,000</w:t>
            </w:r>
          </w:p>
        </w:tc>
        <w:tc>
          <w:tcPr>
            <w:tcW w:w="1800" w:type="dxa"/>
          </w:tcPr>
          <w:p w14:paraId="4E51A7FF" w14:textId="100E172D" w:rsidR="00E95876" w:rsidRDefault="008527B1" w:rsidP="0011710F">
            <w:r w:rsidRPr="008527B1">
              <w:t>$35,000</w:t>
            </w:r>
          </w:p>
        </w:tc>
      </w:tr>
      <w:tr w:rsidR="00E95876" w:rsidRPr="00F344DB" w14:paraId="19502A90" w14:textId="52839AE8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878E" w14:textId="0B92FE94" w:rsidR="00E95876" w:rsidRPr="00F344DB" w:rsidRDefault="00E95876" w:rsidP="0011710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12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1EE3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Mid Sound Fisheries Enhancement Group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92A0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Smith Bulkhead Removal upland planting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EBC1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06AF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Riparian/PSAR/SRFB</w:t>
            </w:r>
          </w:p>
        </w:tc>
        <w:tc>
          <w:tcPr>
            <w:tcW w:w="1800" w:type="dxa"/>
          </w:tcPr>
          <w:p w14:paraId="41D3F706" w14:textId="2BD048D4" w:rsidR="00E95876" w:rsidRPr="00F344DB" w:rsidRDefault="00E95876" w:rsidP="0011710F">
            <w:pPr>
              <w:rPr>
                <w:rFonts w:eastAsia="Calibri"/>
              </w:rPr>
            </w:pPr>
            <w:hyperlink r:id="rId23">
              <w:r w:rsidRPr="17828C52">
                <w:rPr>
                  <w:rStyle w:val="Hyperlink"/>
                  <w:rFonts w:eastAsia="Calibri"/>
                </w:rPr>
                <w:t>https://srp.rco.wa.gov/project/210/88553</w:t>
              </w:r>
            </w:hyperlink>
          </w:p>
          <w:p w14:paraId="2C579F2C" w14:textId="03E12AFA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5204964D" w14:textId="188E6553" w:rsidR="00E95876" w:rsidRDefault="00524F51" w:rsidP="0011710F">
            <w:r w:rsidRPr="00524F51">
              <w:t>$204,500</w:t>
            </w:r>
          </w:p>
        </w:tc>
        <w:tc>
          <w:tcPr>
            <w:tcW w:w="1800" w:type="dxa"/>
          </w:tcPr>
          <w:p w14:paraId="1DDA9A50" w14:textId="5313E26E" w:rsidR="00E95876" w:rsidRDefault="00E407CB" w:rsidP="0011710F">
            <w:r w:rsidRPr="00E407CB">
              <w:t>$147,000</w:t>
            </w:r>
          </w:p>
        </w:tc>
      </w:tr>
      <w:tr w:rsidR="00E95876" w:rsidRPr="00F344DB" w14:paraId="1871E641" w14:textId="2A21DFC9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98A0" w14:textId="40037F1F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1</w:t>
            </w:r>
            <w:r>
              <w:rPr>
                <w:rFonts w:eastAsia="Calibri"/>
                <w:iCs/>
              </w:rPr>
              <w:t>3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0272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Pierce Conservation District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C4D3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DeMolay Shoreline Restoration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C4C6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859E" w14:textId="77777777" w:rsidR="00E95876" w:rsidRPr="00F344DB" w:rsidRDefault="00E95876" w:rsidP="0011710F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Riparian/PSAR/SRFB</w:t>
            </w:r>
          </w:p>
        </w:tc>
        <w:tc>
          <w:tcPr>
            <w:tcW w:w="1800" w:type="dxa"/>
          </w:tcPr>
          <w:p w14:paraId="529AC580" w14:textId="222380B2" w:rsidR="00E95876" w:rsidRPr="00F344DB" w:rsidRDefault="00E95876" w:rsidP="0011710F">
            <w:pPr>
              <w:rPr>
                <w:rFonts w:eastAsia="Calibri"/>
              </w:rPr>
            </w:pPr>
            <w:hyperlink r:id="rId24">
              <w:r w:rsidRPr="17828C52">
                <w:rPr>
                  <w:rStyle w:val="Hyperlink"/>
                  <w:rFonts w:eastAsia="Calibri"/>
                </w:rPr>
                <w:t>htt</w:t>
              </w:r>
              <w:r w:rsidRPr="17828C52">
                <w:rPr>
                  <w:rStyle w:val="Hyperlink"/>
                  <w:rFonts w:eastAsia="Calibri"/>
                </w:rPr>
                <w:t>p</w:t>
              </w:r>
              <w:r w:rsidRPr="17828C52">
                <w:rPr>
                  <w:rStyle w:val="Hyperlink"/>
                  <w:rFonts w:eastAsia="Calibri"/>
                </w:rPr>
                <w:t>s://srp.rco.wa.gov/project/210/88526</w:t>
              </w:r>
            </w:hyperlink>
          </w:p>
          <w:p w14:paraId="29A10C39" w14:textId="286301C4" w:rsidR="00E95876" w:rsidRPr="00F344DB" w:rsidRDefault="00E95876" w:rsidP="0011710F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3987C850" w14:textId="7E111294" w:rsidR="00E95876" w:rsidRDefault="0090462B" w:rsidP="0011710F">
            <w:r w:rsidRPr="0090462B">
              <w:t>$611,648.75</w:t>
            </w:r>
          </w:p>
        </w:tc>
        <w:tc>
          <w:tcPr>
            <w:tcW w:w="1800" w:type="dxa"/>
          </w:tcPr>
          <w:p w14:paraId="7092DB30" w14:textId="579A743B" w:rsidR="00E95876" w:rsidRDefault="00381575" w:rsidP="0011710F">
            <w:r w:rsidRPr="00381575">
              <w:t>$152,751</w:t>
            </w:r>
          </w:p>
        </w:tc>
      </w:tr>
      <w:tr w:rsidR="00E95876" w:rsidRPr="00F344DB" w14:paraId="3D212F3C" w14:textId="26312E3C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0CA6" w14:textId="20FB7A4D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1</w:t>
            </w:r>
            <w:r>
              <w:rPr>
                <w:rFonts w:eastAsia="Calibri"/>
                <w:iCs/>
              </w:rPr>
              <w:t>4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2F9F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Pierce County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AF24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Schoolhouse Creek at Tidewater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E3C1" w14:textId="3B46F825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1756" w14:textId="0986A9A8" w:rsidR="00E95876" w:rsidRPr="00F344DB" w:rsidRDefault="00E95876" w:rsidP="00277B0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PSAR Large Cap</w:t>
            </w:r>
          </w:p>
        </w:tc>
        <w:tc>
          <w:tcPr>
            <w:tcW w:w="1800" w:type="dxa"/>
          </w:tcPr>
          <w:p w14:paraId="38520401" w14:textId="1747076D" w:rsidR="00E95876" w:rsidRPr="00F344DB" w:rsidRDefault="00E95876" w:rsidP="00277B00">
            <w:pPr>
              <w:rPr>
                <w:rFonts w:eastAsia="Calibri"/>
              </w:rPr>
            </w:pPr>
            <w:hyperlink r:id="rId25">
              <w:r w:rsidRPr="17828C52">
                <w:rPr>
                  <w:rStyle w:val="Hyperlink"/>
                  <w:rFonts w:eastAsia="Calibri"/>
                </w:rPr>
                <w:t>https://srp.rco.wa.gov</w:t>
              </w:r>
              <w:r w:rsidRPr="17828C52">
                <w:rPr>
                  <w:rStyle w:val="Hyperlink"/>
                  <w:rFonts w:eastAsia="Calibri"/>
                </w:rPr>
                <w:t>/</w:t>
              </w:r>
              <w:r w:rsidRPr="17828C52">
                <w:rPr>
                  <w:rStyle w:val="Hyperlink"/>
                  <w:rFonts w:eastAsia="Calibri"/>
                </w:rPr>
                <w:t>project/210/88511</w:t>
              </w:r>
            </w:hyperlink>
          </w:p>
          <w:p w14:paraId="5B6BF0DC" w14:textId="199807B8" w:rsidR="00E95876" w:rsidRPr="00F344DB" w:rsidRDefault="00E95876" w:rsidP="00277B00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324A0C16" w14:textId="01BB7AED" w:rsidR="00E95876" w:rsidRDefault="00381575" w:rsidP="00277B00">
            <w:r w:rsidRPr="00381575">
              <w:t>$3,900,000</w:t>
            </w:r>
          </w:p>
        </w:tc>
        <w:tc>
          <w:tcPr>
            <w:tcW w:w="1800" w:type="dxa"/>
          </w:tcPr>
          <w:p w14:paraId="47C77835" w14:textId="7E690FB0" w:rsidR="00E95876" w:rsidRDefault="00EE6E61" w:rsidP="00277B00">
            <w:r w:rsidRPr="00EE6E61">
              <w:t>$634,000</w:t>
            </w:r>
          </w:p>
        </w:tc>
      </w:tr>
      <w:tr w:rsidR="00E95876" w:rsidRPr="00F344DB" w14:paraId="4FCEAC06" w14:textId="55D1BDCB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5B5F" w14:textId="089FDE35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15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012A" w14:textId="2033EAE7" w:rsidR="00E95876" w:rsidRPr="00F344DB" w:rsidRDefault="00E95876" w:rsidP="00277B00">
            <w:pPr>
              <w:rPr>
                <w:rFonts w:eastAsia="Calibri"/>
              </w:rPr>
            </w:pPr>
            <w:r>
              <w:rPr>
                <w:rFonts w:eastAsia="Calibri"/>
              </w:rPr>
              <w:t>Wild Fish Conservancy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5DD5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Finn Creek Estuary Restoration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8958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Restoration/Construction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F46B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6DAE3065" w14:textId="41EEE503" w:rsidR="00E95876" w:rsidRPr="00F344DB" w:rsidRDefault="00E95876" w:rsidP="00277B00">
            <w:pPr>
              <w:rPr>
                <w:rFonts w:eastAsia="Calibri"/>
              </w:rPr>
            </w:pPr>
            <w:hyperlink r:id="rId26">
              <w:r w:rsidRPr="17828C52">
                <w:rPr>
                  <w:rStyle w:val="Hyperlink"/>
                  <w:rFonts w:eastAsia="Calibri"/>
                </w:rPr>
                <w:t>https://srp.rco.wa.gov/p</w:t>
              </w:r>
              <w:r w:rsidRPr="17828C52">
                <w:rPr>
                  <w:rStyle w:val="Hyperlink"/>
                  <w:rFonts w:eastAsia="Calibri"/>
                </w:rPr>
                <w:t>r</w:t>
              </w:r>
              <w:r w:rsidRPr="17828C52">
                <w:rPr>
                  <w:rStyle w:val="Hyperlink"/>
                  <w:rFonts w:eastAsia="Calibri"/>
                </w:rPr>
                <w:t>oject/210/88534</w:t>
              </w:r>
            </w:hyperlink>
          </w:p>
          <w:p w14:paraId="735A566B" w14:textId="6EB466E8" w:rsidR="00E95876" w:rsidRPr="00F344DB" w:rsidRDefault="00E95876" w:rsidP="00277B00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08531E34" w14:textId="3D48D94E" w:rsidR="00E95876" w:rsidRDefault="00EE6E61" w:rsidP="00277B00">
            <w:r w:rsidRPr="00EE6E61">
              <w:t>$250,000</w:t>
            </w:r>
          </w:p>
        </w:tc>
        <w:tc>
          <w:tcPr>
            <w:tcW w:w="1800" w:type="dxa"/>
          </w:tcPr>
          <w:p w14:paraId="6A6AEA3D" w14:textId="0557E4CD" w:rsidR="00E95876" w:rsidRDefault="00A15D58" w:rsidP="00277B00">
            <w:r w:rsidRPr="00A15D58">
              <w:t>$45,000</w:t>
            </w:r>
          </w:p>
        </w:tc>
      </w:tr>
      <w:tr w:rsidR="00E95876" w:rsidRPr="00F344DB" w14:paraId="7FC41FD7" w14:textId="6300E8C4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4576" w14:textId="354C1AD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lastRenderedPageBreak/>
              <w:t>16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8D32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Wild Fish Conservancy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7C06" w14:textId="633CB962" w:rsidR="00E95876" w:rsidRPr="00F344DB" w:rsidRDefault="00E95876" w:rsidP="00277B0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East Kitsap Steelhead </w:t>
            </w:r>
            <w:r w:rsidRPr="00F344DB">
              <w:rPr>
                <w:rFonts w:eastAsia="Calibri"/>
                <w:iCs/>
              </w:rPr>
              <w:t>Water Typ</w:t>
            </w:r>
            <w:r>
              <w:rPr>
                <w:rFonts w:eastAsia="Calibri"/>
                <w:iCs/>
              </w:rPr>
              <w:t>e Assessment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C940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Planning/Assessment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5247" w14:textId="77777777" w:rsidR="00E95876" w:rsidRPr="00F344DB" w:rsidRDefault="00E95876" w:rsidP="00277B00">
            <w:pPr>
              <w:rPr>
                <w:rFonts w:eastAsia="Calibri"/>
                <w:iCs/>
              </w:rPr>
            </w:pPr>
            <w:r w:rsidRPr="00F344DB">
              <w:rPr>
                <w:rFonts w:eastAsia="Calibri"/>
                <w:iCs/>
              </w:rPr>
              <w:t>PSAR/SRFB</w:t>
            </w:r>
          </w:p>
        </w:tc>
        <w:tc>
          <w:tcPr>
            <w:tcW w:w="1800" w:type="dxa"/>
          </w:tcPr>
          <w:p w14:paraId="1C8EC949" w14:textId="69FA397B" w:rsidR="00E95876" w:rsidRPr="00F344DB" w:rsidRDefault="00E95876" w:rsidP="00277B00">
            <w:pPr>
              <w:rPr>
                <w:rFonts w:eastAsia="Calibri"/>
              </w:rPr>
            </w:pPr>
            <w:hyperlink r:id="rId27">
              <w:r w:rsidRPr="17828C52">
                <w:rPr>
                  <w:rStyle w:val="Hyperlink"/>
                  <w:rFonts w:eastAsia="Calibri"/>
                </w:rPr>
                <w:t>https://srp.rco.wa.gov</w:t>
              </w:r>
              <w:r w:rsidRPr="17828C52">
                <w:rPr>
                  <w:rStyle w:val="Hyperlink"/>
                  <w:rFonts w:eastAsia="Calibri"/>
                </w:rPr>
                <w:t>/</w:t>
              </w:r>
              <w:r w:rsidRPr="17828C52">
                <w:rPr>
                  <w:rStyle w:val="Hyperlink"/>
                  <w:rFonts w:eastAsia="Calibri"/>
                </w:rPr>
                <w:t>project/210/90265</w:t>
              </w:r>
            </w:hyperlink>
          </w:p>
          <w:p w14:paraId="3093C59F" w14:textId="480D45EF" w:rsidR="00E95876" w:rsidRPr="00F344DB" w:rsidRDefault="00E95876" w:rsidP="00277B00">
            <w:pPr>
              <w:rPr>
                <w:rFonts w:eastAsia="Calibri"/>
              </w:rPr>
            </w:pPr>
          </w:p>
        </w:tc>
        <w:tc>
          <w:tcPr>
            <w:tcW w:w="1800" w:type="dxa"/>
          </w:tcPr>
          <w:p w14:paraId="72AFE9CD" w14:textId="57C8044B" w:rsidR="00E95876" w:rsidRDefault="008455BD" w:rsidP="00277B00">
            <w:r w:rsidRPr="008455BD">
              <w:t>$300,000</w:t>
            </w:r>
          </w:p>
        </w:tc>
        <w:tc>
          <w:tcPr>
            <w:tcW w:w="1800" w:type="dxa"/>
          </w:tcPr>
          <w:p w14:paraId="34EEA5C2" w14:textId="26365AE1" w:rsidR="00E95876" w:rsidRDefault="008455BD" w:rsidP="00277B00">
            <w:r w:rsidRPr="008455BD">
              <w:t>$53,000</w:t>
            </w:r>
          </w:p>
        </w:tc>
      </w:tr>
      <w:tr w:rsidR="00A508AE" w:rsidRPr="00F344DB" w14:paraId="61F7C01F" w14:textId="77777777" w:rsidTr="00E95876"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AEEC" w14:textId="77777777" w:rsidR="00A508AE" w:rsidRPr="00F344DB" w:rsidRDefault="00A508AE" w:rsidP="00277B00">
            <w:pPr>
              <w:rPr>
                <w:rFonts w:eastAsia="Calibri"/>
                <w:iCs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6EC6" w14:textId="77777777" w:rsidR="00A508AE" w:rsidRPr="00F344DB" w:rsidRDefault="00A508AE" w:rsidP="00277B00">
            <w:pPr>
              <w:rPr>
                <w:rFonts w:eastAsia="Calibri"/>
                <w:iCs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7002" w14:textId="77777777" w:rsidR="00A508AE" w:rsidRDefault="00A508AE" w:rsidP="00277B00">
            <w:pPr>
              <w:rPr>
                <w:rFonts w:eastAsia="Calibri"/>
                <w:iCs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BA8C" w14:textId="77777777" w:rsidR="00A508AE" w:rsidRPr="00F344DB" w:rsidRDefault="00A508AE" w:rsidP="00277B00">
            <w:pPr>
              <w:rPr>
                <w:rFonts w:eastAsia="Calibri"/>
                <w:i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3AB6" w14:textId="77777777" w:rsidR="00A508AE" w:rsidRPr="00F344DB" w:rsidRDefault="00A508AE" w:rsidP="00277B00">
            <w:pPr>
              <w:rPr>
                <w:rFonts w:eastAsia="Calibri"/>
                <w:iCs/>
              </w:rPr>
            </w:pPr>
          </w:p>
        </w:tc>
        <w:tc>
          <w:tcPr>
            <w:tcW w:w="1800" w:type="dxa"/>
          </w:tcPr>
          <w:p w14:paraId="0FFA5E9E" w14:textId="77777777" w:rsidR="00A508AE" w:rsidRDefault="00A508AE" w:rsidP="00277B00"/>
        </w:tc>
        <w:tc>
          <w:tcPr>
            <w:tcW w:w="1800" w:type="dxa"/>
          </w:tcPr>
          <w:p w14:paraId="130C88AD" w14:textId="42A0957D" w:rsidR="00A508AE" w:rsidRPr="008455BD" w:rsidRDefault="00A508AE" w:rsidP="00277B00">
            <w:r w:rsidRPr="00A508AE">
              <w:t>$22,214,573.75</w:t>
            </w:r>
          </w:p>
        </w:tc>
        <w:tc>
          <w:tcPr>
            <w:tcW w:w="1800" w:type="dxa"/>
          </w:tcPr>
          <w:p w14:paraId="62E40DF1" w14:textId="2BCB6B2C" w:rsidR="00A508AE" w:rsidRPr="008455BD" w:rsidRDefault="0019307F" w:rsidP="00277B00">
            <w:r w:rsidRPr="0019307F">
              <w:t>$9,240,904.00</w:t>
            </w:r>
          </w:p>
        </w:tc>
      </w:tr>
    </w:tbl>
    <w:p w14:paraId="45604686" w14:textId="1D7E3E68" w:rsidR="17828C52" w:rsidRDefault="17828C52"/>
    <w:p w14:paraId="33F5BB79" w14:textId="77777777" w:rsidR="00A93A9A" w:rsidRPr="00A93A9A" w:rsidRDefault="00A93A9A" w:rsidP="00A93A9A">
      <w:pPr>
        <w:rPr>
          <w:rStyle w:val="IntenseEmphasis"/>
          <w:rFonts w:eastAsia="Calibri"/>
          <w:color w:val="auto"/>
        </w:rPr>
      </w:pPr>
    </w:p>
    <w:p w14:paraId="3AA0FDFD" w14:textId="77777777" w:rsidR="00F11A69" w:rsidRDefault="00F11A69" w:rsidP="00A93A9A">
      <w:pPr>
        <w:rPr>
          <w:rStyle w:val="Hyperlink"/>
          <w:rFonts w:asciiTheme="minorHAnsi" w:hAnsiTheme="minorHAnsi" w:cstheme="minorHAnsi"/>
          <w:sz w:val="24"/>
          <w:szCs w:val="24"/>
        </w:rPr>
      </w:pPr>
    </w:p>
    <w:p w14:paraId="0E4E9376" w14:textId="6B09BCFA" w:rsidR="00F11A69" w:rsidRPr="0087348C" w:rsidRDefault="00F11A69" w:rsidP="00F11A69">
      <w:pPr>
        <w:rPr>
          <w:rFonts w:asciiTheme="minorHAnsi" w:hAnsiTheme="minorHAnsi" w:cstheme="minorHAnsi"/>
          <w:sz w:val="24"/>
          <w:szCs w:val="24"/>
        </w:rPr>
      </w:pPr>
    </w:p>
    <w:p w14:paraId="74CC1866" w14:textId="3ADDB71F" w:rsidR="00564EF9" w:rsidRPr="00EE4B92" w:rsidRDefault="00EE4B92" w:rsidP="00D21F3A">
      <w:pPr>
        <w:pStyle w:val="NoSpacing"/>
        <w:rPr>
          <w:rStyle w:val="Hyperlink"/>
          <w:rFonts w:cstheme="minorHAnsi"/>
          <w:color w:val="auto"/>
          <w:u w:val="none"/>
        </w:rPr>
      </w:pPr>
      <w:r w:rsidRPr="00EE4B92">
        <w:rPr>
          <w:rStyle w:val="Hyperlink"/>
          <w:rFonts w:cstheme="minorHAnsi"/>
          <w:color w:val="auto"/>
          <w:u w:val="none"/>
        </w:rPr>
        <w:t xml:space="preserve">2:30 – Adjourn </w:t>
      </w:r>
      <w:r w:rsidR="0029267B">
        <w:rPr>
          <w:rStyle w:val="Hyperlink"/>
          <w:rFonts w:cstheme="minorHAnsi"/>
          <w:color w:val="auto"/>
          <w:u w:val="none"/>
        </w:rPr>
        <w:t xml:space="preserve">or optionally stick around if you </w:t>
      </w:r>
      <w:r w:rsidR="00695E2A">
        <w:rPr>
          <w:rStyle w:val="Hyperlink"/>
          <w:rFonts w:cstheme="minorHAnsi"/>
          <w:color w:val="auto"/>
          <w:u w:val="none"/>
        </w:rPr>
        <w:t xml:space="preserve">want to give or get additional feedback. </w:t>
      </w:r>
    </w:p>
    <w:sectPr w:rsidR="00564EF9" w:rsidRPr="00EE4B92" w:rsidSect="00A93A9A">
      <w:headerReference w:type="default" r:id="rId28"/>
      <w:footerReference w:type="default" r:id="rId2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48E" w14:textId="77777777" w:rsidR="004649D9" w:rsidRDefault="004649D9" w:rsidP="0019711C">
      <w:r>
        <w:separator/>
      </w:r>
    </w:p>
  </w:endnote>
  <w:endnote w:type="continuationSeparator" w:id="0">
    <w:p w14:paraId="2849EFF5" w14:textId="77777777" w:rsidR="004649D9" w:rsidRDefault="004649D9" w:rsidP="0019711C">
      <w:r>
        <w:continuationSeparator/>
      </w:r>
    </w:p>
  </w:endnote>
  <w:endnote w:type="continuationNotice" w:id="1">
    <w:p w14:paraId="5EE33497" w14:textId="77777777" w:rsidR="004649D9" w:rsidRDefault="00464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78C" w14:textId="77777777" w:rsidR="00D8139B" w:rsidRDefault="00D8139B" w:rsidP="00DA6F62">
    <w:pPr>
      <w:pStyle w:val="Footer"/>
      <w:jc w:val="right"/>
    </w:pPr>
  </w:p>
  <w:p w14:paraId="5E255D3D" w14:textId="07631FEA" w:rsidR="00DA6F62" w:rsidRPr="00D8139B" w:rsidRDefault="00D8139B" w:rsidP="00DA6F62">
    <w:pPr>
      <w:pStyle w:val="Footer"/>
      <w:jc w:val="right"/>
      <w:rPr>
        <w:sz w:val="20"/>
        <w:szCs w:val="20"/>
      </w:rPr>
    </w:pPr>
    <w:r w:rsidRPr="00D8139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E9BE6" wp14:editId="4896E204">
              <wp:simplePos x="0" y="0"/>
              <wp:positionH relativeFrom="margin">
                <wp:posOffset>-376518</wp:posOffset>
              </wp:positionH>
              <wp:positionV relativeFrom="paragraph">
                <wp:posOffset>8815</wp:posOffset>
              </wp:positionV>
              <wp:extent cx="2104845" cy="48307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4845" cy="48307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D382F4" w14:textId="77777777" w:rsidR="0019711C" w:rsidRPr="00CE274E" w:rsidRDefault="0019711C" w:rsidP="0019711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E274E">
                            <w:rPr>
                              <w:sz w:val="16"/>
                              <w:szCs w:val="16"/>
                            </w:rPr>
                            <w:t>619 Division Street, MS-35</w:t>
                          </w:r>
                        </w:p>
                        <w:p w14:paraId="06537D39" w14:textId="77777777" w:rsidR="0019711C" w:rsidRPr="00CE274E" w:rsidRDefault="0019711C" w:rsidP="0019711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E274E">
                            <w:rPr>
                              <w:sz w:val="16"/>
                              <w:szCs w:val="16"/>
                            </w:rPr>
                            <w:t>Port Orchard, WA  98366   360-509-9941</w:t>
                          </w:r>
                        </w:p>
                        <w:p w14:paraId="4BF7981F" w14:textId="77777777" w:rsidR="0019711C" w:rsidRPr="00CE274E" w:rsidRDefault="00000000" w:rsidP="0019711C">
                          <w:pPr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9711C" w:rsidRPr="00CE274E">
                              <w:rPr>
                                <w:rStyle w:val="Hyperlink"/>
                                <w:color w:val="0563C1"/>
                                <w:sz w:val="16"/>
                                <w:szCs w:val="16"/>
                              </w:rPr>
                              <w:t>West Sound Partners for Ecosystem Recovery</w:t>
                            </w:r>
                          </w:hyperlink>
                        </w:p>
                        <w:p w14:paraId="7493C1BD" w14:textId="77777777" w:rsidR="0019711C" w:rsidRDefault="0019711C" w:rsidP="001971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E9B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65pt;margin-top:.7pt;width:165.7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" fillcolor="window" stroked="f" strokeweight=".5pt">
              <v:textbox>
                <w:txbxContent>
                  <w:p w14:paraId="0DD382F4" w14:textId="77777777" w:rsidR="0019711C" w:rsidRPr="00CE274E" w:rsidRDefault="0019711C" w:rsidP="0019711C">
                    <w:pPr>
                      <w:rPr>
                        <w:sz w:val="16"/>
                        <w:szCs w:val="16"/>
                      </w:rPr>
                    </w:pPr>
                    <w:r w:rsidRPr="00CE274E">
                      <w:rPr>
                        <w:sz w:val="16"/>
                        <w:szCs w:val="16"/>
                      </w:rPr>
                      <w:t>619 Division Street, MS-35</w:t>
                    </w:r>
                  </w:p>
                  <w:p w14:paraId="06537D39" w14:textId="77777777" w:rsidR="0019711C" w:rsidRPr="00CE274E" w:rsidRDefault="0019711C" w:rsidP="0019711C">
                    <w:pPr>
                      <w:rPr>
                        <w:sz w:val="16"/>
                        <w:szCs w:val="16"/>
                      </w:rPr>
                    </w:pPr>
                    <w:r w:rsidRPr="00CE274E">
                      <w:rPr>
                        <w:sz w:val="16"/>
                        <w:szCs w:val="16"/>
                      </w:rPr>
                      <w:t>Port Orchard, WA  98366   360-509-9941</w:t>
                    </w:r>
                  </w:p>
                  <w:p w14:paraId="4BF7981F" w14:textId="77777777" w:rsidR="0019711C" w:rsidRPr="00CE274E" w:rsidRDefault="00000000" w:rsidP="0019711C">
                    <w:pPr>
                      <w:rPr>
                        <w:sz w:val="16"/>
                        <w:szCs w:val="16"/>
                      </w:rPr>
                    </w:pPr>
                    <w:hyperlink r:id="rId2" w:history="1">
                      <w:r w:rsidR="0019711C" w:rsidRPr="00CE274E">
                        <w:rPr>
                          <w:rStyle w:val="Hyperlink"/>
                          <w:color w:val="0563C1"/>
                          <w:sz w:val="16"/>
                          <w:szCs w:val="16"/>
                        </w:rPr>
                        <w:t>West Sound Partners for Ecosystem Recovery</w:t>
                      </w:r>
                    </w:hyperlink>
                  </w:p>
                  <w:p w14:paraId="7493C1BD" w14:textId="77777777" w:rsidR="0019711C" w:rsidRDefault="0019711C" w:rsidP="0019711C"/>
                </w:txbxContent>
              </v:textbox>
              <w10:wrap anchorx="margin"/>
            </v:shape>
          </w:pict>
        </mc:Fallback>
      </mc:AlternateContent>
    </w:r>
    <w:r w:rsidR="00DA6F62" w:rsidRPr="00D8139B">
      <w:rPr>
        <w:sz w:val="20"/>
        <w:szCs w:val="20"/>
      </w:rPr>
      <w:t xml:space="preserve">Draft </w:t>
    </w:r>
    <w:r w:rsidR="00A906FB">
      <w:rPr>
        <w:sz w:val="20"/>
        <w:szCs w:val="20"/>
      </w:rPr>
      <w:t>1</w:t>
    </w:r>
    <w:r w:rsidR="00D21F3A">
      <w:rPr>
        <w:sz w:val="20"/>
        <w:szCs w:val="20"/>
      </w:rPr>
      <w:t>/</w:t>
    </w:r>
    <w:r w:rsidR="00466190">
      <w:rPr>
        <w:sz w:val="20"/>
        <w:szCs w:val="20"/>
      </w:rPr>
      <w:t>5</w:t>
    </w:r>
    <w:r w:rsidR="00DA6F62" w:rsidRPr="00D8139B">
      <w:rPr>
        <w:sz w:val="20"/>
        <w:szCs w:val="20"/>
      </w:rPr>
      <w:t>/202</w:t>
    </w:r>
    <w:r w:rsidR="00D21F3A">
      <w:rPr>
        <w:sz w:val="20"/>
        <w:szCs w:val="20"/>
      </w:rPr>
      <w:t>4</w:t>
    </w:r>
  </w:p>
  <w:p w14:paraId="414F07E3" w14:textId="6C35A0DD" w:rsidR="0019711C" w:rsidRDefault="0019711C" w:rsidP="00DA6F6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D8EF" w14:textId="77777777" w:rsidR="004649D9" w:rsidRDefault="004649D9" w:rsidP="0019711C">
      <w:r>
        <w:separator/>
      </w:r>
    </w:p>
  </w:footnote>
  <w:footnote w:type="continuationSeparator" w:id="0">
    <w:p w14:paraId="7F6AD1F9" w14:textId="77777777" w:rsidR="004649D9" w:rsidRDefault="004649D9" w:rsidP="0019711C">
      <w:r>
        <w:continuationSeparator/>
      </w:r>
    </w:p>
  </w:footnote>
  <w:footnote w:type="continuationNotice" w:id="1">
    <w:p w14:paraId="47143533" w14:textId="77777777" w:rsidR="004649D9" w:rsidRDefault="00464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869B" w14:textId="6A2AED04" w:rsidR="00D8139B" w:rsidRDefault="000454B0" w:rsidP="000454B0">
    <w:pPr>
      <w:pStyle w:val="Header"/>
      <w:tabs>
        <w:tab w:val="clear" w:pos="4680"/>
        <w:tab w:val="clear" w:pos="9360"/>
        <w:tab w:val="left" w:pos="2154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58D3AD3D" wp14:editId="243B7EF8">
          <wp:simplePos x="0" y="0"/>
          <wp:positionH relativeFrom="column">
            <wp:posOffset>1882588</wp:posOffset>
          </wp:positionH>
          <wp:positionV relativeFrom="paragraph">
            <wp:posOffset>-330552</wp:posOffset>
          </wp:positionV>
          <wp:extent cx="1957070" cy="782955"/>
          <wp:effectExtent l="0" t="0" r="5080" b="0"/>
          <wp:wrapThrough wrapText="bothSides">
            <wp:wrapPolygon edited="0">
              <wp:start x="0" y="0"/>
              <wp:lineTo x="0" y="21022"/>
              <wp:lineTo x="21446" y="21022"/>
              <wp:lineTo x="21446" y="0"/>
              <wp:lineTo x="0" y="0"/>
            </wp:wrapPolygon>
          </wp:wrapThrough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7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CC0"/>
    <w:multiLevelType w:val="hybridMultilevel"/>
    <w:tmpl w:val="AE3E2C4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D76F3"/>
    <w:multiLevelType w:val="hybridMultilevel"/>
    <w:tmpl w:val="753A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4EA"/>
    <w:multiLevelType w:val="hybridMultilevel"/>
    <w:tmpl w:val="8026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16B7"/>
    <w:multiLevelType w:val="hybridMultilevel"/>
    <w:tmpl w:val="559A874A"/>
    <w:lvl w:ilvl="0" w:tplc="E9DC1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90ADD"/>
    <w:multiLevelType w:val="hybridMultilevel"/>
    <w:tmpl w:val="02105B7C"/>
    <w:lvl w:ilvl="0" w:tplc="AF5614D6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579C8"/>
    <w:multiLevelType w:val="hybridMultilevel"/>
    <w:tmpl w:val="E14E170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97B05"/>
    <w:multiLevelType w:val="hybridMultilevel"/>
    <w:tmpl w:val="F8847E7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9DC1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71194"/>
    <w:multiLevelType w:val="hybridMultilevel"/>
    <w:tmpl w:val="908E2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57A"/>
    <w:multiLevelType w:val="hybridMultilevel"/>
    <w:tmpl w:val="13F054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B4BBF"/>
    <w:multiLevelType w:val="hybridMultilevel"/>
    <w:tmpl w:val="3AA8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200E"/>
    <w:multiLevelType w:val="hybridMultilevel"/>
    <w:tmpl w:val="E118FAF4"/>
    <w:lvl w:ilvl="0" w:tplc="E9DC1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67F"/>
    <w:multiLevelType w:val="hybridMultilevel"/>
    <w:tmpl w:val="753A9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B6E4F"/>
    <w:multiLevelType w:val="hybridMultilevel"/>
    <w:tmpl w:val="447EFC90"/>
    <w:lvl w:ilvl="0" w:tplc="E9DC1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36E5D"/>
    <w:multiLevelType w:val="hybridMultilevel"/>
    <w:tmpl w:val="58F899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A655D"/>
    <w:multiLevelType w:val="hybridMultilevel"/>
    <w:tmpl w:val="DFBCED08"/>
    <w:lvl w:ilvl="0" w:tplc="E9DC1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E31C3"/>
    <w:multiLevelType w:val="hybridMultilevel"/>
    <w:tmpl w:val="DFB0E72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CB1A0A"/>
    <w:multiLevelType w:val="hybridMultilevel"/>
    <w:tmpl w:val="5A10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829CA"/>
    <w:multiLevelType w:val="hybridMultilevel"/>
    <w:tmpl w:val="9B0A3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4953"/>
    <w:multiLevelType w:val="hybridMultilevel"/>
    <w:tmpl w:val="B018F66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0B2965"/>
    <w:multiLevelType w:val="hybridMultilevel"/>
    <w:tmpl w:val="726ADD62"/>
    <w:lvl w:ilvl="0" w:tplc="E9DC1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F5711"/>
    <w:multiLevelType w:val="hybridMultilevel"/>
    <w:tmpl w:val="273EE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64DD"/>
    <w:multiLevelType w:val="hybridMultilevel"/>
    <w:tmpl w:val="57B4E856"/>
    <w:lvl w:ilvl="0" w:tplc="10D8A548">
      <w:start w:val="3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05076"/>
    <w:multiLevelType w:val="hybridMultilevel"/>
    <w:tmpl w:val="753A9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B48B1"/>
    <w:multiLevelType w:val="hybridMultilevel"/>
    <w:tmpl w:val="177071B6"/>
    <w:lvl w:ilvl="0" w:tplc="E9DC1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02495">
    <w:abstractNumId w:val="10"/>
  </w:num>
  <w:num w:numId="2" w16cid:durableId="1726678879">
    <w:abstractNumId w:val="19"/>
  </w:num>
  <w:num w:numId="3" w16cid:durableId="80956486">
    <w:abstractNumId w:val="14"/>
  </w:num>
  <w:num w:numId="4" w16cid:durableId="1705786901">
    <w:abstractNumId w:val="4"/>
  </w:num>
  <w:num w:numId="5" w16cid:durableId="1788157003">
    <w:abstractNumId w:val="2"/>
  </w:num>
  <w:num w:numId="6" w16cid:durableId="812482336">
    <w:abstractNumId w:val="9"/>
  </w:num>
  <w:num w:numId="7" w16cid:durableId="1609964493">
    <w:abstractNumId w:val="16"/>
  </w:num>
  <w:num w:numId="8" w16cid:durableId="1321617561">
    <w:abstractNumId w:val="21"/>
  </w:num>
  <w:num w:numId="9" w16cid:durableId="1569800591">
    <w:abstractNumId w:val="13"/>
  </w:num>
  <w:num w:numId="10" w16cid:durableId="770587818">
    <w:abstractNumId w:val="20"/>
  </w:num>
  <w:num w:numId="11" w16cid:durableId="11498036">
    <w:abstractNumId w:val="23"/>
  </w:num>
  <w:num w:numId="12" w16cid:durableId="1140072704">
    <w:abstractNumId w:val="12"/>
  </w:num>
  <w:num w:numId="13" w16cid:durableId="1798143603">
    <w:abstractNumId w:val="17"/>
  </w:num>
  <w:num w:numId="14" w16cid:durableId="1245452269">
    <w:abstractNumId w:val="3"/>
  </w:num>
  <w:num w:numId="15" w16cid:durableId="2109689959">
    <w:abstractNumId w:val="7"/>
  </w:num>
  <w:num w:numId="16" w16cid:durableId="1281954686">
    <w:abstractNumId w:val="5"/>
  </w:num>
  <w:num w:numId="17" w16cid:durableId="1073897734">
    <w:abstractNumId w:val="6"/>
  </w:num>
  <w:num w:numId="18" w16cid:durableId="1034816041">
    <w:abstractNumId w:val="15"/>
  </w:num>
  <w:num w:numId="19" w16cid:durableId="685443347">
    <w:abstractNumId w:val="18"/>
  </w:num>
  <w:num w:numId="20" w16cid:durableId="701320125">
    <w:abstractNumId w:val="0"/>
  </w:num>
  <w:num w:numId="21" w16cid:durableId="1040088118">
    <w:abstractNumId w:val="8"/>
  </w:num>
  <w:num w:numId="22" w16cid:durableId="1195189161">
    <w:abstractNumId w:val="1"/>
  </w:num>
  <w:num w:numId="23" w16cid:durableId="233661485">
    <w:abstractNumId w:val="22"/>
  </w:num>
  <w:num w:numId="24" w16cid:durableId="2111779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D"/>
    <w:rsid w:val="000002F9"/>
    <w:rsid w:val="00002763"/>
    <w:rsid w:val="000155F4"/>
    <w:rsid w:val="00016804"/>
    <w:rsid w:val="00020CE8"/>
    <w:rsid w:val="00023741"/>
    <w:rsid w:val="000454B0"/>
    <w:rsid w:val="00046F22"/>
    <w:rsid w:val="00047322"/>
    <w:rsid w:val="00056886"/>
    <w:rsid w:val="00056DC1"/>
    <w:rsid w:val="00061D80"/>
    <w:rsid w:val="000709C1"/>
    <w:rsid w:val="00073794"/>
    <w:rsid w:val="00077AFC"/>
    <w:rsid w:val="000850B0"/>
    <w:rsid w:val="00085F89"/>
    <w:rsid w:val="000879AF"/>
    <w:rsid w:val="000A0E7C"/>
    <w:rsid w:val="000A4414"/>
    <w:rsid w:val="000B3635"/>
    <w:rsid w:val="000C78B7"/>
    <w:rsid w:val="000E29DA"/>
    <w:rsid w:val="000E4B55"/>
    <w:rsid w:val="0011710F"/>
    <w:rsid w:val="00143006"/>
    <w:rsid w:val="00143D77"/>
    <w:rsid w:val="00145286"/>
    <w:rsid w:val="00145A17"/>
    <w:rsid w:val="001525C6"/>
    <w:rsid w:val="00192DCD"/>
    <w:rsid w:val="0019307F"/>
    <w:rsid w:val="0019711C"/>
    <w:rsid w:val="00197F3B"/>
    <w:rsid w:val="001A6527"/>
    <w:rsid w:val="001B158D"/>
    <w:rsid w:val="001B5035"/>
    <w:rsid w:val="001B5A1F"/>
    <w:rsid w:val="001C0C10"/>
    <w:rsid w:val="001C31F3"/>
    <w:rsid w:val="001D45B6"/>
    <w:rsid w:val="001E4E05"/>
    <w:rsid w:val="001E6518"/>
    <w:rsid w:val="001E6746"/>
    <w:rsid w:val="001F6B3E"/>
    <w:rsid w:val="00214989"/>
    <w:rsid w:val="002151EF"/>
    <w:rsid w:val="002214CC"/>
    <w:rsid w:val="00222A00"/>
    <w:rsid w:val="00232077"/>
    <w:rsid w:val="002354BE"/>
    <w:rsid w:val="00244815"/>
    <w:rsid w:val="002507DA"/>
    <w:rsid w:val="002537AB"/>
    <w:rsid w:val="00253E6F"/>
    <w:rsid w:val="00260654"/>
    <w:rsid w:val="00275069"/>
    <w:rsid w:val="00277B00"/>
    <w:rsid w:val="00277E79"/>
    <w:rsid w:val="002844B0"/>
    <w:rsid w:val="00287ABA"/>
    <w:rsid w:val="0029267B"/>
    <w:rsid w:val="002B5B48"/>
    <w:rsid w:val="002B7088"/>
    <w:rsid w:val="002C3821"/>
    <w:rsid w:val="002C4FF7"/>
    <w:rsid w:val="002C7A2A"/>
    <w:rsid w:val="002D410A"/>
    <w:rsid w:val="002D42E1"/>
    <w:rsid w:val="002D44F1"/>
    <w:rsid w:val="002E07E2"/>
    <w:rsid w:val="002E4D31"/>
    <w:rsid w:val="002F6A5C"/>
    <w:rsid w:val="00301694"/>
    <w:rsid w:val="00306CCC"/>
    <w:rsid w:val="00307893"/>
    <w:rsid w:val="003218E5"/>
    <w:rsid w:val="00331808"/>
    <w:rsid w:val="00357C6C"/>
    <w:rsid w:val="003716B5"/>
    <w:rsid w:val="0037181F"/>
    <w:rsid w:val="00376AF8"/>
    <w:rsid w:val="003774DC"/>
    <w:rsid w:val="00381575"/>
    <w:rsid w:val="00382EA2"/>
    <w:rsid w:val="00384884"/>
    <w:rsid w:val="00392972"/>
    <w:rsid w:val="003B75FC"/>
    <w:rsid w:val="003C17A6"/>
    <w:rsid w:val="003C4B4E"/>
    <w:rsid w:val="003D4091"/>
    <w:rsid w:val="003D5B67"/>
    <w:rsid w:val="003F4338"/>
    <w:rsid w:val="00402FD6"/>
    <w:rsid w:val="00404DBD"/>
    <w:rsid w:val="004131EF"/>
    <w:rsid w:val="00423828"/>
    <w:rsid w:val="00430256"/>
    <w:rsid w:val="00446B42"/>
    <w:rsid w:val="00450021"/>
    <w:rsid w:val="00455778"/>
    <w:rsid w:val="0045759A"/>
    <w:rsid w:val="00460E54"/>
    <w:rsid w:val="00461C4B"/>
    <w:rsid w:val="004649D9"/>
    <w:rsid w:val="00464ECC"/>
    <w:rsid w:val="00466190"/>
    <w:rsid w:val="00476D0F"/>
    <w:rsid w:val="004776C7"/>
    <w:rsid w:val="004855A5"/>
    <w:rsid w:val="004971F8"/>
    <w:rsid w:val="004A083B"/>
    <w:rsid w:val="004A615C"/>
    <w:rsid w:val="004B69B6"/>
    <w:rsid w:val="004C6F22"/>
    <w:rsid w:val="004D14B4"/>
    <w:rsid w:val="004E6DBB"/>
    <w:rsid w:val="004E7E6D"/>
    <w:rsid w:val="005109F3"/>
    <w:rsid w:val="00511D28"/>
    <w:rsid w:val="00516F23"/>
    <w:rsid w:val="00524F51"/>
    <w:rsid w:val="00525F0A"/>
    <w:rsid w:val="0052679C"/>
    <w:rsid w:val="00531CFD"/>
    <w:rsid w:val="00540E17"/>
    <w:rsid w:val="00546BDA"/>
    <w:rsid w:val="0055060E"/>
    <w:rsid w:val="00564EF9"/>
    <w:rsid w:val="0056679D"/>
    <w:rsid w:val="00592E01"/>
    <w:rsid w:val="005A0CC8"/>
    <w:rsid w:val="005B191F"/>
    <w:rsid w:val="005C2F93"/>
    <w:rsid w:val="005E1A98"/>
    <w:rsid w:val="005E1DD8"/>
    <w:rsid w:val="005E5956"/>
    <w:rsid w:val="005F78C1"/>
    <w:rsid w:val="00600EC8"/>
    <w:rsid w:val="0062206F"/>
    <w:rsid w:val="0064239A"/>
    <w:rsid w:val="00655764"/>
    <w:rsid w:val="00655BC5"/>
    <w:rsid w:val="006639C5"/>
    <w:rsid w:val="00666EF8"/>
    <w:rsid w:val="00667B6C"/>
    <w:rsid w:val="00672F95"/>
    <w:rsid w:val="00677397"/>
    <w:rsid w:val="006773CE"/>
    <w:rsid w:val="00677C4A"/>
    <w:rsid w:val="006947EB"/>
    <w:rsid w:val="00695E2A"/>
    <w:rsid w:val="00697009"/>
    <w:rsid w:val="006A1864"/>
    <w:rsid w:val="006A41CC"/>
    <w:rsid w:val="006B1725"/>
    <w:rsid w:val="006B47B5"/>
    <w:rsid w:val="006C186E"/>
    <w:rsid w:val="006D49D2"/>
    <w:rsid w:val="006D7AE6"/>
    <w:rsid w:val="006F4990"/>
    <w:rsid w:val="006F6D3F"/>
    <w:rsid w:val="00701C5E"/>
    <w:rsid w:val="0070414F"/>
    <w:rsid w:val="00710976"/>
    <w:rsid w:val="00713476"/>
    <w:rsid w:val="0071509C"/>
    <w:rsid w:val="007172AC"/>
    <w:rsid w:val="00722264"/>
    <w:rsid w:val="00732E2B"/>
    <w:rsid w:val="00741508"/>
    <w:rsid w:val="007454E6"/>
    <w:rsid w:val="00753572"/>
    <w:rsid w:val="0079129B"/>
    <w:rsid w:val="0079156E"/>
    <w:rsid w:val="0079202D"/>
    <w:rsid w:val="007A1223"/>
    <w:rsid w:val="007A6DDB"/>
    <w:rsid w:val="007C68A1"/>
    <w:rsid w:val="007E2A54"/>
    <w:rsid w:val="007F7730"/>
    <w:rsid w:val="00801CA0"/>
    <w:rsid w:val="00802523"/>
    <w:rsid w:val="008043BF"/>
    <w:rsid w:val="00806F22"/>
    <w:rsid w:val="008126E2"/>
    <w:rsid w:val="00822439"/>
    <w:rsid w:val="008455BD"/>
    <w:rsid w:val="00851557"/>
    <w:rsid w:val="008527B1"/>
    <w:rsid w:val="008614A6"/>
    <w:rsid w:val="00877AB4"/>
    <w:rsid w:val="0088267B"/>
    <w:rsid w:val="00887999"/>
    <w:rsid w:val="00897C4D"/>
    <w:rsid w:val="008B0AEC"/>
    <w:rsid w:val="008C3790"/>
    <w:rsid w:val="008C41E3"/>
    <w:rsid w:val="008E6564"/>
    <w:rsid w:val="008F2AF7"/>
    <w:rsid w:val="008F4F35"/>
    <w:rsid w:val="0090244A"/>
    <w:rsid w:val="0090462B"/>
    <w:rsid w:val="00916F9C"/>
    <w:rsid w:val="00930366"/>
    <w:rsid w:val="00934D70"/>
    <w:rsid w:val="009473CA"/>
    <w:rsid w:val="00960E5C"/>
    <w:rsid w:val="00964459"/>
    <w:rsid w:val="0097420E"/>
    <w:rsid w:val="00982828"/>
    <w:rsid w:val="00997E92"/>
    <w:rsid w:val="009B033F"/>
    <w:rsid w:val="009B091F"/>
    <w:rsid w:val="009B146D"/>
    <w:rsid w:val="009D69E6"/>
    <w:rsid w:val="00A01B78"/>
    <w:rsid w:val="00A151C8"/>
    <w:rsid w:val="00A15D58"/>
    <w:rsid w:val="00A22FAA"/>
    <w:rsid w:val="00A257AC"/>
    <w:rsid w:val="00A3326E"/>
    <w:rsid w:val="00A47F67"/>
    <w:rsid w:val="00A508AE"/>
    <w:rsid w:val="00A62E85"/>
    <w:rsid w:val="00A634AC"/>
    <w:rsid w:val="00A67CFD"/>
    <w:rsid w:val="00A75904"/>
    <w:rsid w:val="00A8601D"/>
    <w:rsid w:val="00A906FB"/>
    <w:rsid w:val="00A90FE5"/>
    <w:rsid w:val="00A93A9A"/>
    <w:rsid w:val="00A944C1"/>
    <w:rsid w:val="00A95444"/>
    <w:rsid w:val="00AA3882"/>
    <w:rsid w:val="00AA5E9B"/>
    <w:rsid w:val="00AB09BD"/>
    <w:rsid w:val="00AB0F2F"/>
    <w:rsid w:val="00AC10B9"/>
    <w:rsid w:val="00AC3E18"/>
    <w:rsid w:val="00AD345C"/>
    <w:rsid w:val="00AE44C4"/>
    <w:rsid w:val="00AE6D7F"/>
    <w:rsid w:val="00AE6E6C"/>
    <w:rsid w:val="00AF030D"/>
    <w:rsid w:val="00B02491"/>
    <w:rsid w:val="00B16A1D"/>
    <w:rsid w:val="00B20C5A"/>
    <w:rsid w:val="00B320E3"/>
    <w:rsid w:val="00B43617"/>
    <w:rsid w:val="00B448D1"/>
    <w:rsid w:val="00B51B09"/>
    <w:rsid w:val="00B70CEC"/>
    <w:rsid w:val="00B822E4"/>
    <w:rsid w:val="00B93321"/>
    <w:rsid w:val="00B935CD"/>
    <w:rsid w:val="00BA3ED1"/>
    <w:rsid w:val="00BA4A1A"/>
    <w:rsid w:val="00BB05A6"/>
    <w:rsid w:val="00BB31BE"/>
    <w:rsid w:val="00BB5628"/>
    <w:rsid w:val="00BC35A0"/>
    <w:rsid w:val="00BC3F3D"/>
    <w:rsid w:val="00BC4111"/>
    <w:rsid w:val="00BF7E90"/>
    <w:rsid w:val="00C005E4"/>
    <w:rsid w:val="00C11AF8"/>
    <w:rsid w:val="00C17C1B"/>
    <w:rsid w:val="00C216FA"/>
    <w:rsid w:val="00C23201"/>
    <w:rsid w:val="00C254FC"/>
    <w:rsid w:val="00C50A7C"/>
    <w:rsid w:val="00C63A44"/>
    <w:rsid w:val="00C64FFA"/>
    <w:rsid w:val="00C671B3"/>
    <w:rsid w:val="00C741A4"/>
    <w:rsid w:val="00C814CE"/>
    <w:rsid w:val="00C85FEE"/>
    <w:rsid w:val="00C866BA"/>
    <w:rsid w:val="00CA7B70"/>
    <w:rsid w:val="00CB0B9C"/>
    <w:rsid w:val="00CB3D8F"/>
    <w:rsid w:val="00CB4C6C"/>
    <w:rsid w:val="00CD20A1"/>
    <w:rsid w:val="00CD511D"/>
    <w:rsid w:val="00CD7A88"/>
    <w:rsid w:val="00CE6529"/>
    <w:rsid w:val="00CF0DE7"/>
    <w:rsid w:val="00CF5CF1"/>
    <w:rsid w:val="00D065A0"/>
    <w:rsid w:val="00D13B91"/>
    <w:rsid w:val="00D16C85"/>
    <w:rsid w:val="00D21F3A"/>
    <w:rsid w:val="00D256C9"/>
    <w:rsid w:val="00D40AFA"/>
    <w:rsid w:val="00D540C4"/>
    <w:rsid w:val="00D56729"/>
    <w:rsid w:val="00D616DD"/>
    <w:rsid w:val="00D64B00"/>
    <w:rsid w:val="00D75E08"/>
    <w:rsid w:val="00D7725F"/>
    <w:rsid w:val="00D8139B"/>
    <w:rsid w:val="00D845C7"/>
    <w:rsid w:val="00D87B8B"/>
    <w:rsid w:val="00D87BAF"/>
    <w:rsid w:val="00D914FF"/>
    <w:rsid w:val="00D92748"/>
    <w:rsid w:val="00D9481D"/>
    <w:rsid w:val="00DA413F"/>
    <w:rsid w:val="00DA479B"/>
    <w:rsid w:val="00DA6F62"/>
    <w:rsid w:val="00DB6DD2"/>
    <w:rsid w:val="00DC38B8"/>
    <w:rsid w:val="00DD2887"/>
    <w:rsid w:val="00DE27A8"/>
    <w:rsid w:val="00DE623D"/>
    <w:rsid w:val="00DE6D51"/>
    <w:rsid w:val="00E11BF0"/>
    <w:rsid w:val="00E15995"/>
    <w:rsid w:val="00E20F6B"/>
    <w:rsid w:val="00E23217"/>
    <w:rsid w:val="00E3483B"/>
    <w:rsid w:val="00E407CB"/>
    <w:rsid w:val="00E4607C"/>
    <w:rsid w:val="00E46D39"/>
    <w:rsid w:val="00E53F5C"/>
    <w:rsid w:val="00E70E16"/>
    <w:rsid w:val="00E76C01"/>
    <w:rsid w:val="00E81509"/>
    <w:rsid w:val="00E82F2D"/>
    <w:rsid w:val="00E95876"/>
    <w:rsid w:val="00EB1A7A"/>
    <w:rsid w:val="00EB3A9F"/>
    <w:rsid w:val="00EB4AD8"/>
    <w:rsid w:val="00EB795D"/>
    <w:rsid w:val="00EC076E"/>
    <w:rsid w:val="00EC3E2E"/>
    <w:rsid w:val="00EC7304"/>
    <w:rsid w:val="00EC7D11"/>
    <w:rsid w:val="00ED106D"/>
    <w:rsid w:val="00ED5047"/>
    <w:rsid w:val="00EE3FB3"/>
    <w:rsid w:val="00EE4B92"/>
    <w:rsid w:val="00EE5371"/>
    <w:rsid w:val="00EE6E61"/>
    <w:rsid w:val="00EF19FC"/>
    <w:rsid w:val="00F10522"/>
    <w:rsid w:val="00F11A69"/>
    <w:rsid w:val="00F12F0B"/>
    <w:rsid w:val="00F25688"/>
    <w:rsid w:val="00F3212B"/>
    <w:rsid w:val="00F344DB"/>
    <w:rsid w:val="00F34BF0"/>
    <w:rsid w:val="00F41842"/>
    <w:rsid w:val="00F41DB8"/>
    <w:rsid w:val="00F43FC9"/>
    <w:rsid w:val="00F54349"/>
    <w:rsid w:val="00F56CB5"/>
    <w:rsid w:val="00F57B3B"/>
    <w:rsid w:val="00F71265"/>
    <w:rsid w:val="00F7270D"/>
    <w:rsid w:val="00F775FD"/>
    <w:rsid w:val="00F80FF8"/>
    <w:rsid w:val="00F85045"/>
    <w:rsid w:val="00F8678E"/>
    <w:rsid w:val="00F95D9B"/>
    <w:rsid w:val="00FB2627"/>
    <w:rsid w:val="00FB4F2F"/>
    <w:rsid w:val="00FB6691"/>
    <w:rsid w:val="00FB7704"/>
    <w:rsid w:val="00FC27C3"/>
    <w:rsid w:val="00FD256C"/>
    <w:rsid w:val="00FD495A"/>
    <w:rsid w:val="00FE2741"/>
    <w:rsid w:val="00FE612F"/>
    <w:rsid w:val="00FE6F4B"/>
    <w:rsid w:val="04A30636"/>
    <w:rsid w:val="052A0825"/>
    <w:rsid w:val="0BA4738D"/>
    <w:rsid w:val="0D08A86D"/>
    <w:rsid w:val="0D64DA13"/>
    <w:rsid w:val="113EEA17"/>
    <w:rsid w:val="12E75997"/>
    <w:rsid w:val="170D0E89"/>
    <w:rsid w:val="17828C52"/>
    <w:rsid w:val="1927249A"/>
    <w:rsid w:val="1ACCA400"/>
    <w:rsid w:val="1F86C1A5"/>
    <w:rsid w:val="22F2E874"/>
    <w:rsid w:val="24B74E45"/>
    <w:rsid w:val="26DBEC9F"/>
    <w:rsid w:val="290F3DB0"/>
    <w:rsid w:val="37B955CF"/>
    <w:rsid w:val="3A9A6046"/>
    <w:rsid w:val="3AE7CC5C"/>
    <w:rsid w:val="4652B5A2"/>
    <w:rsid w:val="4CFD442A"/>
    <w:rsid w:val="4DB821D5"/>
    <w:rsid w:val="510A24AD"/>
    <w:rsid w:val="51D3408E"/>
    <w:rsid w:val="524CDF8E"/>
    <w:rsid w:val="526B64C0"/>
    <w:rsid w:val="541D9AF7"/>
    <w:rsid w:val="57FA3869"/>
    <w:rsid w:val="59229BA9"/>
    <w:rsid w:val="5A4F8E33"/>
    <w:rsid w:val="63473A3A"/>
    <w:rsid w:val="6455E86F"/>
    <w:rsid w:val="657649CE"/>
    <w:rsid w:val="70BF6519"/>
    <w:rsid w:val="72E655FB"/>
    <w:rsid w:val="78C33E29"/>
    <w:rsid w:val="79E3F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F5D80"/>
  <w15:chartTrackingRefBased/>
  <w15:docId w15:val="{05CD6153-B337-48DE-A5FD-6D8E61F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F030D"/>
    <w:rPr>
      <w:i w:val="0"/>
      <w:iCs/>
      <w:color w:val="4472C4" w:themeColor="accent1"/>
    </w:rPr>
  </w:style>
  <w:style w:type="table" w:styleId="TableGrid">
    <w:name w:val="Table Grid"/>
    <w:basedOn w:val="TableNormal"/>
    <w:uiPriority w:val="39"/>
    <w:rsid w:val="00AF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30D"/>
    <w:rPr>
      <w:color w:val="0563C1" w:themeColor="hyperlink"/>
      <w:u w:val="single"/>
    </w:rPr>
  </w:style>
  <w:style w:type="paragraph" w:customStyle="1" w:styleId="Default">
    <w:name w:val="Default"/>
    <w:rsid w:val="00AF0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F03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7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1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7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1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E27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59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rp.rco.wa.gov/Project/210/88780" TargetMode="External"/><Relationship Id="rId18" Type="http://schemas.openxmlformats.org/officeDocument/2006/relationships/hyperlink" Target="https://srp.rco.wa.gov/project/210/90300" TargetMode="External"/><Relationship Id="rId26" Type="http://schemas.openxmlformats.org/officeDocument/2006/relationships/hyperlink" Target="https://srp.rco.wa.gov/project/210/885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rp.rco.wa.gov/project/210/9029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rp.rco.wa.gov/project/210/88528" TargetMode="External"/><Relationship Id="rId17" Type="http://schemas.openxmlformats.org/officeDocument/2006/relationships/hyperlink" Target="https://srp.rco.wa.gov/project/210/88500" TargetMode="External"/><Relationship Id="rId25" Type="http://schemas.openxmlformats.org/officeDocument/2006/relationships/hyperlink" Target="https://srp.rco.wa.gov/project/210/885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rp.rco.wa.gov/Project/210/88519" TargetMode="External"/><Relationship Id="rId20" Type="http://schemas.openxmlformats.org/officeDocument/2006/relationships/hyperlink" Target="https://srp.rco.wa.gov/Project/210/8974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81814538552?pwd=ae2LZXxOJFUY2vrZQVUwWxtWcfHnPh.1" TargetMode="External"/><Relationship Id="rId24" Type="http://schemas.openxmlformats.org/officeDocument/2006/relationships/hyperlink" Target="https://srp.rco.wa.gov/project/210/88526" TargetMode="External"/><Relationship Id="rId5" Type="http://schemas.openxmlformats.org/officeDocument/2006/relationships/styles" Target="styles.xml"/><Relationship Id="rId15" Type="http://schemas.openxmlformats.org/officeDocument/2006/relationships/hyperlink" Target="https://srp.rco.wa.gov/project/210/88521" TargetMode="External"/><Relationship Id="rId23" Type="http://schemas.openxmlformats.org/officeDocument/2006/relationships/hyperlink" Target="https://srp.rco.wa.gov/project/210/8855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us06web.zoom.us/j/86431743777?pwd=PRzY9baaUxpbbG6G2xa8bbxtYa9E0d.1" TargetMode="External"/><Relationship Id="rId19" Type="http://schemas.openxmlformats.org/officeDocument/2006/relationships/hyperlink" Target="https://srp.rco.wa.gov/project/210/90301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rp.rco.wa.gov/project/210/88542" TargetMode="External"/><Relationship Id="rId22" Type="http://schemas.openxmlformats.org/officeDocument/2006/relationships/hyperlink" Target="https://srp.rco.wa.gov/project/210/90302" TargetMode="External"/><Relationship Id="rId27" Type="http://schemas.openxmlformats.org/officeDocument/2006/relationships/hyperlink" Target="https://srp.rco.wa.gov/project/210/90265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stsoundpartners.org/" TargetMode="External"/><Relationship Id="rId1" Type="http://schemas.openxmlformats.org/officeDocument/2006/relationships/hyperlink" Target="https://westsoundpartner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e7965-9ce2-4ef4-8efb-170283c43cf9" xsi:nil="true"/>
    <lcf76f155ced4ddcb4097134ff3c332f xmlns="a1c33e9e-b527-4888-8413-5ac905179ed0">
      <Terms xmlns="http://schemas.microsoft.com/office/infopath/2007/PartnerControls"/>
    </lcf76f155ced4ddcb4097134ff3c332f>
    <SharedWithUsers xmlns="0d8e7965-9ce2-4ef4-8efb-170283c43cf9">
      <UserInfo>
        <DisplayName>Amy Smalley</DisplayName>
        <AccountId>189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EA8DEED01524A99E16AF6C436A7BD" ma:contentTypeVersion="15" ma:contentTypeDescription="Create a new document." ma:contentTypeScope="" ma:versionID="fa378eb4c0017a13560d4850f33480e0">
  <xsd:schema xmlns:xsd="http://www.w3.org/2001/XMLSchema" xmlns:xs="http://www.w3.org/2001/XMLSchema" xmlns:p="http://schemas.microsoft.com/office/2006/metadata/properties" xmlns:ns2="a1c33e9e-b527-4888-8413-5ac905179ed0" xmlns:ns3="0d8e7965-9ce2-4ef4-8efb-170283c43cf9" targetNamespace="http://schemas.microsoft.com/office/2006/metadata/properties" ma:root="true" ma:fieldsID="4e77a5a390af2b0b56a8a0c25c3b2de4" ns2:_="" ns3:_="">
    <xsd:import namespace="a1c33e9e-b527-4888-8413-5ac905179ed0"/>
    <xsd:import namespace="0d8e7965-9ce2-4ef4-8efb-170283c4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3e9e-b527-4888-8413-5ac905179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7965-9ce2-4ef4-8efb-170283c4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299630-2dc5-43a3-aac4-db0193e5c788}" ma:internalName="TaxCatchAll" ma:showField="CatchAllData" ma:web="0d8e7965-9ce2-4ef4-8efb-170283c43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02F27-744F-4FE3-AB43-1B8D9D4F47F4}">
  <ds:schemaRefs>
    <ds:schemaRef ds:uri="http://schemas.microsoft.com/office/2006/metadata/properties"/>
    <ds:schemaRef ds:uri="http://schemas.microsoft.com/office/infopath/2007/PartnerControls"/>
    <ds:schemaRef ds:uri="0d8e7965-9ce2-4ef4-8efb-170283c43cf9"/>
    <ds:schemaRef ds:uri="a1c33e9e-b527-4888-8413-5ac905179ed0"/>
  </ds:schemaRefs>
</ds:datastoreItem>
</file>

<file path=customXml/itemProps2.xml><?xml version="1.0" encoding="utf-8"?>
<ds:datastoreItem xmlns:ds="http://schemas.openxmlformats.org/officeDocument/2006/customXml" ds:itemID="{055E7511-93DE-439A-B05F-4501F23EE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8C7CC-2B2C-4259-9771-31731F96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3e9e-b527-4888-8413-5ac905179ed0"/>
    <ds:schemaRef ds:uri="0d8e7965-9ce2-4ef4-8efb-170283c43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926</Words>
  <Characters>5225</Characters>
  <Application>Microsoft Office Word</Application>
  <DocSecurity>0</DocSecurity>
  <Lines>118</Lines>
  <Paragraphs>65</Paragraphs>
  <ScaleCrop>false</ScaleCrop>
  <Company/>
  <LinksUpToDate>false</LinksUpToDate>
  <CharactersWithSpaces>6086</CharactersWithSpaces>
  <SharedDoc>false</SharedDoc>
  <HLinks>
    <vt:vector size="108" baseType="variant">
      <vt:variant>
        <vt:i4>4325387</vt:i4>
      </vt:variant>
      <vt:variant>
        <vt:i4>48</vt:i4>
      </vt:variant>
      <vt:variant>
        <vt:i4>0</vt:i4>
      </vt:variant>
      <vt:variant>
        <vt:i4>5</vt:i4>
      </vt:variant>
      <vt:variant>
        <vt:lpwstr>https://srp.rco.wa.gov/project/210/90265</vt:lpwstr>
      </vt:variant>
      <vt:variant>
        <vt:lpwstr/>
      </vt:variant>
      <vt:variant>
        <vt:i4>4521990</vt:i4>
      </vt:variant>
      <vt:variant>
        <vt:i4>45</vt:i4>
      </vt:variant>
      <vt:variant>
        <vt:i4>0</vt:i4>
      </vt:variant>
      <vt:variant>
        <vt:i4>5</vt:i4>
      </vt:variant>
      <vt:variant>
        <vt:lpwstr>https://srp.rco.wa.gov/project/210/88534</vt:lpwstr>
      </vt:variant>
      <vt:variant>
        <vt:lpwstr/>
      </vt:variant>
      <vt:variant>
        <vt:i4>4784135</vt:i4>
      </vt:variant>
      <vt:variant>
        <vt:i4>42</vt:i4>
      </vt:variant>
      <vt:variant>
        <vt:i4>0</vt:i4>
      </vt:variant>
      <vt:variant>
        <vt:i4>5</vt:i4>
      </vt:variant>
      <vt:variant>
        <vt:lpwstr>https://srp.rco.wa.gov/project/210/88528</vt:lpwstr>
      </vt:variant>
      <vt:variant>
        <vt:lpwstr/>
      </vt:variant>
      <vt:variant>
        <vt:i4>4194308</vt:i4>
      </vt:variant>
      <vt:variant>
        <vt:i4>39</vt:i4>
      </vt:variant>
      <vt:variant>
        <vt:i4>0</vt:i4>
      </vt:variant>
      <vt:variant>
        <vt:i4>5</vt:i4>
      </vt:variant>
      <vt:variant>
        <vt:lpwstr>https://srp.rco.wa.gov/project/210/88511</vt:lpwstr>
      </vt:variant>
      <vt:variant>
        <vt:lpwstr/>
      </vt:variant>
      <vt:variant>
        <vt:i4>4653063</vt:i4>
      </vt:variant>
      <vt:variant>
        <vt:i4>36</vt:i4>
      </vt:variant>
      <vt:variant>
        <vt:i4>0</vt:i4>
      </vt:variant>
      <vt:variant>
        <vt:i4>5</vt:i4>
      </vt:variant>
      <vt:variant>
        <vt:lpwstr>https://srp.rco.wa.gov/project/210/88526</vt:lpwstr>
      </vt:variant>
      <vt:variant>
        <vt:lpwstr/>
      </vt:variant>
      <vt:variant>
        <vt:i4>4325376</vt:i4>
      </vt:variant>
      <vt:variant>
        <vt:i4>33</vt:i4>
      </vt:variant>
      <vt:variant>
        <vt:i4>0</vt:i4>
      </vt:variant>
      <vt:variant>
        <vt:i4>5</vt:i4>
      </vt:variant>
      <vt:variant>
        <vt:lpwstr>https://srp.rco.wa.gov/project/210/88553</vt:lpwstr>
      </vt:variant>
      <vt:variant>
        <vt:lpwstr/>
      </vt:variant>
      <vt:variant>
        <vt:i4>4456461</vt:i4>
      </vt:variant>
      <vt:variant>
        <vt:i4>30</vt:i4>
      </vt:variant>
      <vt:variant>
        <vt:i4>0</vt:i4>
      </vt:variant>
      <vt:variant>
        <vt:i4>5</vt:i4>
      </vt:variant>
      <vt:variant>
        <vt:lpwstr>https://srp.rco.wa.gov/project/210/90302</vt:lpwstr>
      </vt:variant>
      <vt:variant>
        <vt:lpwstr/>
      </vt:variant>
      <vt:variant>
        <vt:i4>4194308</vt:i4>
      </vt:variant>
      <vt:variant>
        <vt:i4>27</vt:i4>
      </vt:variant>
      <vt:variant>
        <vt:i4>0</vt:i4>
      </vt:variant>
      <vt:variant>
        <vt:i4>5</vt:i4>
      </vt:variant>
      <vt:variant>
        <vt:lpwstr>https://srp.rco.wa.gov/project/210/90297</vt:lpwstr>
      </vt:variant>
      <vt:variant>
        <vt:lpwstr/>
      </vt:variant>
      <vt:variant>
        <vt:i4>4653056</vt:i4>
      </vt:variant>
      <vt:variant>
        <vt:i4>24</vt:i4>
      </vt:variant>
      <vt:variant>
        <vt:i4>0</vt:i4>
      </vt:variant>
      <vt:variant>
        <vt:i4>5</vt:i4>
      </vt:variant>
      <vt:variant>
        <vt:lpwstr>https://srp.rco.wa.gov/Project/210/89744</vt:lpwstr>
      </vt:variant>
      <vt:variant>
        <vt:lpwstr/>
      </vt:variant>
      <vt:variant>
        <vt:i4>4653069</vt:i4>
      </vt:variant>
      <vt:variant>
        <vt:i4>21</vt:i4>
      </vt:variant>
      <vt:variant>
        <vt:i4>0</vt:i4>
      </vt:variant>
      <vt:variant>
        <vt:i4>5</vt:i4>
      </vt:variant>
      <vt:variant>
        <vt:lpwstr>https://srp.rco.wa.gov/project/210/90301</vt:lpwstr>
      </vt:variant>
      <vt:variant>
        <vt:lpwstr/>
      </vt:variant>
      <vt:variant>
        <vt:i4>4587533</vt:i4>
      </vt:variant>
      <vt:variant>
        <vt:i4>18</vt:i4>
      </vt:variant>
      <vt:variant>
        <vt:i4>0</vt:i4>
      </vt:variant>
      <vt:variant>
        <vt:i4>5</vt:i4>
      </vt:variant>
      <vt:variant>
        <vt:lpwstr>https://srp.rco.wa.gov/project/210/90300</vt:lpwstr>
      </vt:variant>
      <vt:variant>
        <vt:lpwstr/>
      </vt:variant>
      <vt:variant>
        <vt:i4>4259845</vt:i4>
      </vt:variant>
      <vt:variant>
        <vt:i4>15</vt:i4>
      </vt:variant>
      <vt:variant>
        <vt:i4>0</vt:i4>
      </vt:variant>
      <vt:variant>
        <vt:i4>5</vt:i4>
      </vt:variant>
      <vt:variant>
        <vt:lpwstr>https://srp.rco.wa.gov/project/210/88500</vt:lpwstr>
      </vt:variant>
      <vt:variant>
        <vt:lpwstr/>
      </vt:variant>
      <vt:variant>
        <vt:i4>4718596</vt:i4>
      </vt:variant>
      <vt:variant>
        <vt:i4>12</vt:i4>
      </vt:variant>
      <vt:variant>
        <vt:i4>0</vt:i4>
      </vt:variant>
      <vt:variant>
        <vt:i4>5</vt:i4>
      </vt:variant>
      <vt:variant>
        <vt:lpwstr>https://srp.rco.wa.gov/Project/210/88519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https://srp.rco.wa.gov/project/210/88521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https://srp.rco.wa.gov/project/210/88542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https://srp.rco.wa.gov/project/210/88518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https://us06web.zoom.us/j/86431743777?pwd=PRzY9baaUxpbbG6G2xa8bbxtYa9E0d.1</vt:lpwstr>
      </vt:variant>
      <vt:variant>
        <vt:lpwstr/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https://westsoundpartners.org/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K. Johnson</dc:creator>
  <cp:keywords/>
  <dc:description/>
  <cp:lastModifiedBy>Renee K. Johnson</cp:lastModifiedBy>
  <cp:revision>148</cp:revision>
  <dcterms:created xsi:type="dcterms:W3CDTF">2023-11-15T23:40:00Z</dcterms:created>
  <dcterms:modified xsi:type="dcterms:W3CDTF">2024-01-06T00:24:00Z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0x010100ABEEA8DEED01524A99E16AF6C436A7BD</vt:lpwstr>
  </property>
  <property fmtid="{D5CDD505-2E9C-101B-9397-08002B2CF9AE}" pid="3" name="MediaServiceImageTags">
    <vt:lpwstr/>
  </property>
</Properties>
</file>